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B" w:rsidRDefault="00DC38AB" w:rsidP="005B016B">
      <w:pPr>
        <w:ind w:right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WHAT’S INVOLVED IN PRIESTLY FORMATION?</w:t>
      </w:r>
    </w:p>
    <w:p w:rsidR="005B016B" w:rsidRPr="00703544" w:rsidRDefault="005B016B" w:rsidP="005B016B">
      <w:pPr>
        <w:ind w:right="0"/>
        <w:jc w:val="center"/>
        <w:rPr>
          <w:b/>
          <w:sz w:val="16"/>
          <w:szCs w:val="16"/>
        </w:rPr>
      </w:pPr>
    </w:p>
    <w:p w:rsidR="005D71F6" w:rsidRPr="00D4543D" w:rsidRDefault="005B016B" w:rsidP="005D71F6">
      <w:pPr>
        <w:autoSpaceDE w:val="0"/>
        <w:autoSpaceDN w:val="0"/>
        <w:adjustRightInd w:val="0"/>
        <w:ind w:right="0"/>
        <w:jc w:val="center"/>
        <w:rPr>
          <w:rFonts w:cs="GoudyOldStyleBT-Roman"/>
          <w:i/>
        </w:rPr>
      </w:pPr>
      <w:r w:rsidRPr="00D4543D">
        <w:rPr>
          <w:rFonts w:cs="GoudyOldStyleBT-Roman"/>
          <w:i/>
        </w:rPr>
        <w:t>The</w:t>
      </w:r>
      <w:r w:rsidR="00F360AA" w:rsidRPr="00D4543D">
        <w:rPr>
          <w:rFonts w:cs="GoudyOldStyleBT-Roman"/>
          <w:i/>
        </w:rPr>
        <w:t xml:space="preserve"> following excerpts from </w:t>
      </w:r>
      <w:r w:rsidR="005D71F6" w:rsidRPr="00D4543D">
        <w:rPr>
          <w:rFonts w:cs="GoudyOldStyleBT-Roman"/>
          <w:i/>
        </w:rPr>
        <w:t>the USCCB</w:t>
      </w:r>
      <w:r w:rsidRPr="00D4543D">
        <w:rPr>
          <w:rFonts w:cs="GoudyOldStyleBT-Roman"/>
          <w:i/>
        </w:rPr>
        <w:t xml:space="preserve">, </w:t>
      </w:r>
      <w:r w:rsidRPr="00D4543D">
        <w:rPr>
          <w:rFonts w:cs="GoudyOldStyleBT-Roman"/>
          <w:i/>
          <w:u w:val="single"/>
        </w:rPr>
        <w:t>Program of Priestly Formation</w:t>
      </w:r>
      <w:r w:rsidRPr="00D4543D">
        <w:rPr>
          <w:rFonts w:cs="GoudyOldStyleBT-Roman"/>
          <w:i/>
        </w:rPr>
        <w:t xml:space="preserve">, </w:t>
      </w:r>
      <w:proofErr w:type="gramStart"/>
      <w:r w:rsidRPr="00D4543D">
        <w:rPr>
          <w:rFonts w:cs="GoudyOldStyleBT-Roman"/>
          <w:i/>
        </w:rPr>
        <w:t>5</w:t>
      </w:r>
      <w:r w:rsidRPr="00D4543D">
        <w:rPr>
          <w:rFonts w:cs="GoudyOldStyleBT-Roman"/>
          <w:i/>
          <w:vertAlign w:val="superscript"/>
        </w:rPr>
        <w:t>th</w:t>
      </w:r>
      <w:proofErr w:type="gramEnd"/>
      <w:r w:rsidR="00F360AA" w:rsidRPr="00D4543D">
        <w:rPr>
          <w:rFonts w:cs="GoudyOldStyleBT-Roman"/>
          <w:i/>
        </w:rPr>
        <w:t xml:space="preserve"> edition </w:t>
      </w:r>
    </w:p>
    <w:p w:rsidR="005B016B" w:rsidRPr="00D4543D" w:rsidRDefault="00F360AA" w:rsidP="005D71F6">
      <w:pPr>
        <w:autoSpaceDE w:val="0"/>
        <w:autoSpaceDN w:val="0"/>
        <w:adjustRightInd w:val="0"/>
        <w:ind w:right="0"/>
        <w:jc w:val="center"/>
        <w:rPr>
          <w:rFonts w:cs="GoudyOldStyleBT-Roman"/>
          <w:i/>
        </w:rPr>
      </w:pPr>
      <w:proofErr w:type="gramStart"/>
      <w:r w:rsidRPr="00D4543D">
        <w:rPr>
          <w:rFonts w:cs="GoudyOldStyleBT-Roman"/>
          <w:i/>
        </w:rPr>
        <w:t>are</w:t>
      </w:r>
      <w:proofErr w:type="gramEnd"/>
      <w:r w:rsidRPr="00D4543D">
        <w:rPr>
          <w:rFonts w:cs="GoudyOldStyleBT-Roman"/>
          <w:i/>
        </w:rPr>
        <w:t xml:space="preserve"> </w:t>
      </w:r>
      <w:r w:rsidR="009669A5" w:rsidRPr="00D4543D">
        <w:rPr>
          <w:rFonts w:cs="GoudyOldStyleBT-Roman"/>
          <w:i/>
        </w:rPr>
        <w:t xml:space="preserve">offered </w:t>
      </w:r>
      <w:r w:rsidRPr="00D4543D">
        <w:rPr>
          <w:rFonts w:cs="GoudyOldStyleBT-Roman"/>
          <w:i/>
        </w:rPr>
        <w:t xml:space="preserve">only </w:t>
      </w:r>
      <w:r w:rsidR="005B016B" w:rsidRPr="00D4543D">
        <w:rPr>
          <w:rFonts w:cs="GoudyOldStyleBT-Roman"/>
          <w:i/>
        </w:rPr>
        <w:t>as an informative introduction</w:t>
      </w:r>
      <w:r w:rsidR="005D71F6" w:rsidRPr="00D4543D">
        <w:rPr>
          <w:rFonts w:cs="GoudyOldStyleBT-Roman"/>
          <w:i/>
        </w:rPr>
        <w:t xml:space="preserve"> to the complete version</w:t>
      </w:r>
      <w:r w:rsidR="005B016B" w:rsidRPr="00D4543D">
        <w:rPr>
          <w:rFonts w:cs="GoudyOldStyleBT-Roman"/>
          <w:i/>
        </w:rPr>
        <w:t xml:space="preserve">. </w:t>
      </w:r>
    </w:p>
    <w:p w:rsidR="005B016B" w:rsidRDefault="005B016B" w:rsidP="00871440">
      <w:pPr>
        <w:ind w:right="0"/>
        <w:rPr>
          <w:b/>
          <w:sz w:val="28"/>
          <w:szCs w:val="28"/>
        </w:rPr>
      </w:pPr>
    </w:p>
    <w:p w:rsidR="005B016B" w:rsidRPr="00765AB6" w:rsidRDefault="005B016B" w:rsidP="005B016B">
      <w:pPr>
        <w:ind w:right="0"/>
        <w:rPr>
          <w:b/>
          <w:sz w:val="24"/>
          <w:szCs w:val="24"/>
        </w:rPr>
      </w:pPr>
      <w:r w:rsidRPr="00765AB6">
        <w:rPr>
          <w:b/>
          <w:sz w:val="24"/>
          <w:szCs w:val="24"/>
        </w:rPr>
        <w:t>Introduction</w:t>
      </w:r>
    </w:p>
    <w:p w:rsidR="005B016B" w:rsidRPr="00765AB6" w:rsidRDefault="005B016B" w:rsidP="00F06597">
      <w:pPr>
        <w:autoSpaceDE w:val="0"/>
        <w:autoSpaceDN w:val="0"/>
        <w:adjustRightInd w:val="0"/>
        <w:ind w:right="0" w:firstLine="360"/>
        <w:rPr>
          <w:rFonts w:cs="GoudyOldStyleBT-Roman"/>
          <w:sz w:val="24"/>
          <w:szCs w:val="24"/>
        </w:rPr>
      </w:pPr>
      <w:r w:rsidRPr="00765AB6">
        <w:rPr>
          <w:rFonts w:cs="GoudyOldStyleBT-Roman"/>
          <w:sz w:val="24"/>
          <w:szCs w:val="24"/>
        </w:rPr>
        <w:t xml:space="preserve">Priestly formation takes place in a given ecclesial and historical context. Identifying that context is a critical task for giving specific shape to particular programs of formation.  There are also many significant elements of context particular to the United States at the beginning of the twenty-first century. Here we can name </w:t>
      </w:r>
      <w:r w:rsidRPr="00765AB6">
        <w:rPr>
          <w:rFonts w:cs="GoudyOldStyleBT-Roman"/>
          <w:i/>
          <w:sz w:val="24"/>
          <w:szCs w:val="24"/>
        </w:rPr>
        <w:t>three …</w:t>
      </w:r>
      <w:r w:rsidRPr="00765AB6">
        <w:rPr>
          <w:rFonts w:cs="GoudyOldStyleBT-Roman"/>
          <w:sz w:val="24"/>
          <w:szCs w:val="24"/>
        </w:rPr>
        <w:t>of the more significant elements of context.</w:t>
      </w:r>
    </w:p>
    <w:p w:rsidR="005B016B" w:rsidRPr="00765AB6" w:rsidRDefault="005B016B" w:rsidP="005B016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765AB6">
        <w:rPr>
          <w:rFonts w:cs="GoudyOldStyleBT-Roman"/>
          <w:sz w:val="24"/>
          <w:szCs w:val="24"/>
        </w:rPr>
        <w:t xml:space="preserve">In the United States at this time, there is the paradox of a widespread thirst for </w:t>
      </w:r>
    </w:p>
    <w:p w:rsidR="005B016B" w:rsidRPr="00765AB6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proofErr w:type="gramStart"/>
      <w:r w:rsidRPr="00765AB6">
        <w:rPr>
          <w:rFonts w:cs="GoudyOldStyleBT-Roman"/>
          <w:sz w:val="24"/>
          <w:szCs w:val="24"/>
        </w:rPr>
        <w:t>spirituality</w:t>
      </w:r>
      <w:proofErr w:type="gramEnd"/>
      <w:r w:rsidRPr="00765AB6">
        <w:rPr>
          <w:rFonts w:cs="GoudyOldStyleBT-Roman"/>
          <w:sz w:val="24"/>
          <w:szCs w:val="24"/>
        </w:rPr>
        <w:t xml:space="preserve"> and, at the same time, a prevailing secular ethos. From another perspective, the nation finds itself more intensely called to build a “civilization of life and love,” even as it struggles against a “culture of death.”</w:t>
      </w:r>
    </w:p>
    <w:p w:rsidR="005B016B" w:rsidRPr="00765AB6" w:rsidRDefault="005B016B" w:rsidP="005B016B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765AB6">
        <w:rPr>
          <w:rFonts w:cs="GoudyOldStyleBT-Roman"/>
          <w:sz w:val="24"/>
          <w:szCs w:val="24"/>
        </w:rPr>
        <w:t xml:space="preserve">Weaknesses of ethical standards and a moral relativism have a corrosive effect on </w:t>
      </w:r>
    </w:p>
    <w:p w:rsidR="00050E3C" w:rsidRDefault="005B016B" w:rsidP="005B016B">
      <w:pPr>
        <w:autoSpaceDE w:val="0"/>
        <w:autoSpaceDN w:val="0"/>
        <w:adjustRightInd w:val="0"/>
        <w:ind w:right="0"/>
        <w:rPr>
          <w:rFonts w:cs="GoudyOldStyleBT-Roman"/>
          <w:i/>
          <w:sz w:val="24"/>
          <w:szCs w:val="24"/>
        </w:rPr>
      </w:pPr>
      <w:proofErr w:type="gramStart"/>
      <w:r w:rsidRPr="00765AB6">
        <w:rPr>
          <w:rFonts w:cs="GoudyOldStyleBT-Roman"/>
          <w:sz w:val="24"/>
          <w:szCs w:val="24"/>
        </w:rPr>
        <w:t>American public life as seen, for example, in marriage and family life, in business, and in politics.</w:t>
      </w:r>
      <w:proofErr w:type="gramEnd"/>
      <w:r w:rsidRPr="00765AB6">
        <w:rPr>
          <w:rFonts w:cs="GoudyOldStyleBT-Roman"/>
          <w:sz w:val="24"/>
          <w:szCs w:val="24"/>
        </w:rPr>
        <w:t xml:space="preserve"> </w:t>
      </w:r>
      <w:r w:rsidRPr="008C5166">
        <w:rPr>
          <w:rFonts w:cs="GoudyOldStyleBT-Roman"/>
          <w:sz w:val="24"/>
          <w:szCs w:val="24"/>
        </w:rPr>
        <w:t>This ethical environment</w:t>
      </w:r>
      <w:r w:rsidR="00765AB6" w:rsidRPr="008C5166">
        <w:rPr>
          <w:rFonts w:cs="GoudyOldStyleBT-Roman"/>
          <w:sz w:val="24"/>
          <w:szCs w:val="24"/>
        </w:rPr>
        <w:t xml:space="preserve"> has affected the Church herself.</w:t>
      </w:r>
      <w:r w:rsidR="00765AB6" w:rsidRPr="00765AB6">
        <w:rPr>
          <w:rFonts w:cs="GoudyOldStyleBT-Roman"/>
          <w:i/>
          <w:sz w:val="24"/>
          <w:szCs w:val="24"/>
        </w:rPr>
        <w:t xml:space="preserve">  </w:t>
      </w:r>
    </w:p>
    <w:p w:rsidR="00050E3C" w:rsidRDefault="005B016B" w:rsidP="00050E3C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050E3C">
        <w:rPr>
          <w:rFonts w:cs="GoudyOldStyleBT-Roman"/>
          <w:sz w:val="24"/>
          <w:szCs w:val="24"/>
        </w:rPr>
        <w:t>The demographics of the Catholic Church in th</w:t>
      </w:r>
      <w:r w:rsidR="00050E3C">
        <w:rPr>
          <w:rFonts w:cs="GoudyOldStyleBT-Roman"/>
          <w:sz w:val="24"/>
          <w:szCs w:val="24"/>
        </w:rPr>
        <w:t>e United States demonstrate the</w:t>
      </w:r>
    </w:p>
    <w:p w:rsidR="004E7AE3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proofErr w:type="gramStart"/>
      <w:r w:rsidRPr="00050E3C">
        <w:rPr>
          <w:rFonts w:cs="GoudyOldStyleBT-Roman"/>
          <w:sz w:val="24"/>
          <w:szCs w:val="24"/>
        </w:rPr>
        <w:t>challenging</w:t>
      </w:r>
      <w:proofErr w:type="gramEnd"/>
      <w:r w:rsidRPr="00050E3C">
        <w:rPr>
          <w:rFonts w:cs="GoudyOldStyleBT-Roman"/>
          <w:sz w:val="24"/>
          <w:szCs w:val="24"/>
        </w:rPr>
        <w:t xml:space="preserve"> situation of fewer priests and a growing Catholic population.</w:t>
      </w:r>
    </w:p>
    <w:p w:rsidR="004E7AE3" w:rsidRDefault="004E7AE3" w:rsidP="005B016B">
      <w:pPr>
        <w:autoSpaceDE w:val="0"/>
        <w:autoSpaceDN w:val="0"/>
        <w:adjustRightInd w:val="0"/>
        <w:ind w:right="0"/>
        <w:rPr>
          <w:rFonts w:cs="GoudyOldStyleBT-Roman"/>
          <w:b/>
          <w:sz w:val="24"/>
          <w:szCs w:val="24"/>
        </w:rPr>
      </w:pPr>
    </w:p>
    <w:p w:rsidR="004E7AE3" w:rsidRPr="008D2E6E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16"/>
          <w:szCs w:val="16"/>
        </w:rPr>
      </w:pPr>
      <w:r>
        <w:rPr>
          <w:rFonts w:cs="GoudyOldStyleBT-Roman"/>
          <w:b/>
          <w:sz w:val="24"/>
          <w:szCs w:val="24"/>
        </w:rPr>
        <w:t>The Formation of Candidates for the Priesthood</w:t>
      </w:r>
      <w:r w:rsidR="008D2E6E">
        <w:rPr>
          <w:rFonts w:cs="GoudyOldStyleBT-Roman"/>
          <w:b/>
          <w:sz w:val="24"/>
          <w:szCs w:val="24"/>
        </w:rPr>
        <w:t xml:space="preserve">   </w:t>
      </w:r>
      <w:r w:rsidR="008D2E6E">
        <w:rPr>
          <w:rFonts w:cs="GoudyOldStyleBT-Roman"/>
          <w:sz w:val="16"/>
          <w:szCs w:val="16"/>
        </w:rPr>
        <w:t>[Icon</w:t>
      </w:r>
      <w:r w:rsidR="00874E78">
        <w:rPr>
          <w:rFonts w:cs="GoudyOldStyleBT-Roman"/>
          <w:sz w:val="16"/>
          <w:szCs w:val="16"/>
        </w:rPr>
        <w:t>:</w:t>
      </w:r>
      <w:r w:rsidR="008D2E6E">
        <w:rPr>
          <w:rFonts w:cs="GoudyOldStyleBT-Roman"/>
          <w:sz w:val="16"/>
          <w:szCs w:val="16"/>
        </w:rPr>
        <w:t xml:space="preserve"> St. John </w:t>
      </w:r>
      <w:proofErr w:type="spellStart"/>
      <w:r w:rsidR="008D2E6E">
        <w:rPr>
          <w:rFonts w:cs="GoudyOldStyleBT-Roman"/>
          <w:sz w:val="16"/>
          <w:szCs w:val="16"/>
        </w:rPr>
        <w:t>Vianney</w:t>
      </w:r>
      <w:proofErr w:type="spellEnd"/>
      <w:r w:rsidR="008D2E6E">
        <w:rPr>
          <w:rFonts w:cs="GoudyOldStyleBT-Roman"/>
          <w:sz w:val="16"/>
          <w:szCs w:val="16"/>
        </w:rPr>
        <w:t xml:space="preserve">, Patron Saint of </w:t>
      </w:r>
      <w:r w:rsidR="00677B5D">
        <w:rPr>
          <w:rFonts w:cs="GoudyOldStyleBT-Roman"/>
          <w:sz w:val="16"/>
          <w:szCs w:val="16"/>
        </w:rPr>
        <w:t xml:space="preserve">All </w:t>
      </w:r>
      <w:r w:rsidR="008D2E6E">
        <w:rPr>
          <w:rFonts w:cs="GoudyOldStyleBT-Roman"/>
          <w:sz w:val="16"/>
          <w:szCs w:val="16"/>
        </w:rPr>
        <w:t>Priests]</w:t>
      </w:r>
    </w:p>
    <w:p w:rsidR="00D60AE6" w:rsidRDefault="004E7AE3" w:rsidP="00C273AD">
      <w:pPr>
        <w:autoSpaceDE w:val="0"/>
        <w:autoSpaceDN w:val="0"/>
        <w:adjustRightInd w:val="0"/>
        <w:ind w:right="0" w:firstLine="720"/>
        <w:jc w:val="both"/>
        <w:rPr>
          <w:rFonts w:cs="GoudyOldStyleBT-Roman"/>
          <w:sz w:val="24"/>
          <w:szCs w:val="24"/>
        </w:rPr>
      </w:pPr>
      <w:r w:rsidRPr="004E7AE3">
        <w:rPr>
          <w:rFonts w:cs="GoudyOldStyleBT-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59690</wp:posOffset>
            </wp:positionV>
            <wp:extent cx="1076325" cy="1358900"/>
            <wp:effectExtent l="19050" t="0" r="9525" b="0"/>
            <wp:wrapSquare wrapText="bothSides"/>
            <wp:docPr id="5" name="irc_mi" descr="http://t0.gstatic.com/images?q=tbn:ANd9GcRM4x3sQrbAyisgPtDN_UiobqMR7xnUMdyZlCU_z5s7s5UZI-Y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RM4x3sQrbAyisgPtDN_UiobqMR7xnUMdyZlCU_z5s7s5UZI-Y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16B" w:rsidRPr="00944D21">
        <w:rPr>
          <w:rFonts w:cs="GoudyOldStyleBT-Roman"/>
          <w:sz w:val="24"/>
          <w:szCs w:val="24"/>
        </w:rPr>
        <w:t>Formation, as the Church understands it, is not equivalent to a secular sense of schooling or, even less, job training. Formation is first and foremost cooperation with the grace of God.</w:t>
      </w:r>
      <w:r w:rsidR="005B016B">
        <w:rPr>
          <w:rFonts w:cs="GoudyOldStyleBT-Roman"/>
          <w:sz w:val="24"/>
          <w:szCs w:val="24"/>
        </w:rPr>
        <w:t xml:space="preserve">  </w:t>
      </w:r>
      <w:r w:rsidR="005B016B" w:rsidRPr="00E85CA5">
        <w:rPr>
          <w:rFonts w:cs="GoudyOldStyleBT-Roman"/>
          <w:sz w:val="24"/>
          <w:szCs w:val="24"/>
        </w:rPr>
        <w:t>The seminary and its programs foster the formation of future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E85CA5">
        <w:rPr>
          <w:rFonts w:cs="GoudyOldStyleBT-Roman"/>
          <w:sz w:val="24"/>
          <w:szCs w:val="24"/>
        </w:rPr>
        <w:t>priests by attending specifically to their human, spiritual, intellectual,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E85CA5">
        <w:rPr>
          <w:rFonts w:cs="GoudyOldStyleBT-Roman"/>
          <w:sz w:val="24"/>
          <w:szCs w:val="24"/>
        </w:rPr>
        <w:t>and pastoral formation—the four pillars of priestly formation developed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E85CA5">
        <w:rPr>
          <w:rFonts w:cs="GoudyOldStyleBT-Roman"/>
          <w:sz w:val="24"/>
          <w:szCs w:val="24"/>
        </w:rPr>
        <w:t xml:space="preserve">in </w:t>
      </w:r>
      <w:proofErr w:type="spellStart"/>
      <w:r w:rsidR="005B016B" w:rsidRPr="00E85CA5">
        <w:rPr>
          <w:rFonts w:cs="GoudyOldStyleBT-Italic"/>
          <w:i/>
          <w:iCs/>
          <w:sz w:val="24"/>
          <w:szCs w:val="24"/>
        </w:rPr>
        <w:t>Pastores</w:t>
      </w:r>
      <w:proofErr w:type="spellEnd"/>
      <w:r w:rsidR="005B016B" w:rsidRPr="00E85CA5">
        <w:rPr>
          <w:rFonts w:cs="GoudyOldStyleBT-Italic"/>
          <w:i/>
          <w:iCs/>
          <w:sz w:val="24"/>
          <w:szCs w:val="24"/>
        </w:rPr>
        <w:t xml:space="preserve"> </w:t>
      </w:r>
      <w:proofErr w:type="spellStart"/>
      <w:r w:rsidR="005B016B" w:rsidRPr="00E85CA5">
        <w:rPr>
          <w:rFonts w:cs="GoudyOldStyleBT-Italic"/>
          <w:i/>
          <w:iCs/>
          <w:sz w:val="24"/>
          <w:szCs w:val="24"/>
        </w:rPr>
        <w:t>dabo</w:t>
      </w:r>
      <w:proofErr w:type="spellEnd"/>
      <w:r w:rsidR="005B016B" w:rsidRPr="00E85CA5">
        <w:rPr>
          <w:rFonts w:cs="GoudyOldStyleBT-Italic"/>
          <w:i/>
          <w:iCs/>
          <w:sz w:val="24"/>
          <w:szCs w:val="24"/>
        </w:rPr>
        <w:t xml:space="preserve"> </w:t>
      </w:r>
      <w:proofErr w:type="spellStart"/>
      <w:r w:rsidR="005B016B" w:rsidRPr="00E85CA5">
        <w:rPr>
          <w:rFonts w:cs="GoudyOldStyleBT-Italic"/>
          <w:i/>
          <w:iCs/>
          <w:sz w:val="24"/>
          <w:szCs w:val="24"/>
        </w:rPr>
        <w:t>vobis</w:t>
      </w:r>
      <w:proofErr w:type="spellEnd"/>
      <w:r w:rsidR="005B016B">
        <w:rPr>
          <w:rFonts w:cs="GoudyOldStyleBT-Italic"/>
          <w:i/>
          <w:iCs/>
          <w:sz w:val="24"/>
          <w:szCs w:val="24"/>
        </w:rPr>
        <w:t xml:space="preserve"> (Pope John Paul II’s exhortation on vocations and priestly formation)</w:t>
      </w:r>
      <w:r w:rsidR="005B016B" w:rsidRPr="00E85CA5">
        <w:rPr>
          <w:rFonts w:cs="GoudyOldStyleBT-Roman"/>
          <w:sz w:val="24"/>
          <w:szCs w:val="24"/>
        </w:rPr>
        <w:t>.</w:t>
      </w:r>
      <w:r w:rsidR="005B016B">
        <w:rPr>
          <w:rFonts w:cs="GoudyOldStyleBT-Roman"/>
          <w:sz w:val="24"/>
          <w:szCs w:val="24"/>
        </w:rPr>
        <w:t xml:space="preserve">  </w:t>
      </w:r>
    </w:p>
    <w:p w:rsidR="00D60AE6" w:rsidRDefault="005B016B" w:rsidP="008A73A6">
      <w:pPr>
        <w:autoSpaceDE w:val="0"/>
        <w:autoSpaceDN w:val="0"/>
        <w:adjustRightInd w:val="0"/>
        <w:ind w:right="0" w:firstLine="720"/>
        <w:rPr>
          <w:rFonts w:cs="GoudyOldStyleBT-Roman"/>
          <w:sz w:val="24"/>
          <w:szCs w:val="24"/>
        </w:rPr>
      </w:pPr>
      <w:r w:rsidRPr="00C01910">
        <w:rPr>
          <w:rFonts w:cs="GoudyOldStyleBT-Roman"/>
          <w:sz w:val="24"/>
          <w:szCs w:val="24"/>
        </w:rPr>
        <w:t>The goal is the develop</w:t>
      </w:r>
      <w:r>
        <w:rPr>
          <w:rFonts w:cs="GoudyOldStyleBT-Roman"/>
          <w:sz w:val="24"/>
          <w:szCs w:val="24"/>
        </w:rPr>
        <w:t xml:space="preserve">ment not just of a well-rounded </w:t>
      </w:r>
      <w:r w:rsidRPr="00C01910">
        <w:rPr>
          <w:rFonts w:cs="GoudyOldStyleBT-Roman"/>
          <w:sz w:val="24"/>
          <w:szCs w:val="24"/>
        </w:rPr>
        <w:t>person,</w:t>
      </w:r>
      <w:r>
        <w:rPr>
          <w:rFonts w:cs="GoudyOldStyleBT-Roman"/>
          <w:sz w:val="24"/>
          <w:szCs w:val="24"/>
        </w:rPr>
        <w:t xml:space="preserve"> </w:t>
      </w:r>
      <w:r w:rsidRPr="00C01910">
        <w:rPr>
          <w:rFonts w:cs="GoudyOldStyleBT-Roman"/>
          <w:sz w:val="24"/>
          <w:szCs w:val="24"/>
        </w:rPr>
        <w:t>a prayerful person, or an experienced pastoral practitioner but rather one</w:t>
      </w:r>
      <w:r>
        <w:rPr>
          <w:rFonts w:cs="GoudyOldStyleBT-Roman"/>
          <w:sz w:val="24"/>
          <w:szCs w:val="24"/>
        </w:rPr>
        <w:t xml:space="preserve"> </w:t>
      </w:r>
      <w:r w:rsidRPr="00C01910">
        <w:rPr>
          <w:rFonts w:cs="GoudyOldStyleBT-Roman"/>
          <w:sz w:val="24"/>
          <w:szCs w:val="24"/>
        </w:rPr>
        <w:t xml:space="preserve">who understands his </w:t>
      </w:r>
      <w:r w:rsidRPr="00986028">
        <w:rPr>
          <w:rFonts w:cs="GoudyOldStyleBT-Roman"/>
          <w:sz w:val="24"/>
          <w:szCs w:val="24"/>
          <w:u w:val="single"/>
        </w:rPr>
        <w:t>spiritual</w:t>
      </w:r>
      <w:r w:rsidRPr="00C01910">
        <w:rPr>
          <w:rFonts w:cs="GoudyOldStyleBT-Roman"/>
          <w:sz w:val="24"/>
          <w:szCs w:val="24"/>
        </w:rPr>
        <w:t xml:space="preserve"> development within the context of his call to</w:t>
      </w:r>
      <w:r>
        <w:rPr>
          <w:rFonts w:cs="GoudyOldStyleBT-Roman"/>
          <w:sz w:val="24"/>
          <w:szCs w:val="24"/>
        </w:rPr>
        <w:t xml:space="preserve"> </w:t>
      </w:r>
      <w:r w:rsidRPr="00C01910">
        <w:rPr>
          <w:rFonts w:cs="GoudyOldStyleBT-Roman"/>
          <w:sz w:val="24"/>
          <w:szCs w:val="24"/>
        </w:rPr>
        <w:t xml:space="preserve">service in the Church, his </w:t>
      </w:r>
      <w:r w:rsidRPr="00986028">
        <w:rPr>
          <w:rFonts w:cs="GoudyOldStyleBT-Roman"/>
          <w:sz w:val="24"/>
          <w:szCs w:val="24"/>
          <w:u w:val="single"/>
        </w:rPr>
        <w:t xml:space="preserve">human </w:t>
      </w:r>
      <w:r w:rsidRPr="00C01910">
        <w:rPr>
          <w:rFonts w:cs="GoudyOldStyleBT-Roman"/>
          <w:sz w:val="24"/>
          <w:szCs w:val="24"/>
        </w:rPr>
        <w:t>development within the greater context</w:t>
      </w:r>
      <w:r>
        <w:rPr>
          <w:rFonts w:cs="GoudyOldStyleBT-Roman"/>
          <w:sz w:val="24"/>
          <w:szCs w:val="24"/>
        </w:rPr>
        <w:t xml:space="preserve"> </w:t>
      </w:r>
      <w:r w:rsidRPr="00C01910">
        <w:rPr>
          <w:rFonts w:cs="GoudyOldStyleBT-Roman"/>
          <w:sz w:val="24"/>
          <w:szCs w:val="24"/>
        </w:rPr>
        <w:t xml:space="preserve">of his call to advance the mission of the Church, his </w:t>
      </w:r>
      <w:r w:rsidRPr="00986028">
        <w:rPr>
          <w:rFonts w:cs="GoudyOldStyleBT-Roman"/>
          <w:sz w:val="24"/>
          <w:szCs w:val="24"/>
          <w:u w:val="single"/>
        </w:rPr>
        <w:t>intellectual</w:t>
      </w:r>
      <w:r w:rsidRPr="00C01910">
        <w:rPr>
          <w:rFonts w:cs="GoudyOldStyleBT-Roman"/>
          <w:sz w:val="24"/>
          <w:szCs w:val="24"/>
        </w:rPr>
        <w:t xml:space="preserve"> development</w:t>
      </w:r>
      <w:r>
        <w:rPr>
          <w:rFonts w:cs="GoudyOldStyleBT-Roman"/>
          <w:sz w:val="24"/>
          <w:szCs w:val="24"/>
        </w:rPr>
        <w:t xml:space="preserve"> </w:t>
      </w:r>
      <w:r w:rsidRPr="00C01910">
        <w:rPr>
          <w:rFonts w:cs="GoudyOldStyleBT-Roman"/>
          <w:sz w:val="24"/>
          <w:szCs w:val="24"/>
        </w:rPr>
        <w:t>as the appropriation of the Church’s teaching and tradition, and his</w:t>
      </w:r>
      <w:r>
        <w:rPr>
          <w:rFonts w:cs="GoudyOldStyleBT-Roman"/>
          <w:sz w:val="24"/>
          <w:szCs w:val="24"/>
        </w:rPr>
        <w:t xml:space="preserve"> </w:t>
      </w:r>
      <w:r w:rsidRPr="00986028">
        <w:rPr>
          <w:rFonts w:cs="GoudyOldStyleBT-Roman"/>
          <w:sz w:val="24"/>
          <w:szCs w:val="24"/>
          <w:u w:val="single"/>
        </w:rPr>
        <w:t xml:space="preserve">pastoral </w:t>
      </w:r>
      <w:r w:rsidRPr="00C01910">
        <w:rPr>
          <w:rFonts w:cs="GoudyOldStyleBT-Roman"/>
          <w:sz w:val="24"/>
          <w:szCs w:val="24"/>
        </w:rPr>
        <w:t>formation as participation in the active ministry of the Church.</w:t>
      </w:r>
      <w:r>
        <w:rPr>
          <w:rFonts w:cs="GoudyOldStyleBT-Roman"/>
          <w:sz w:val="24"/>
          <w:szCs w:val="24"/>
        </w:rPr>
        <w:t xml:space="preserve">  </w:t>
      </w:r>
    </w:p>
    <w:p w:rsidR="005B016B" w:rsidRDefault="005B016B" w:rsidP="008A73A6">
      <w:pPr>
        <w:autoSpaceDE w:val="0"/>
        <w:autoSpaceDN w:val="0"/>
        <w:adjustRightInd w:val="0"/>
        <w:ind w:right="0" w:firstLine="720"/>
        <w:rPr>
          <w:rFonts w:cs="GoudyOldStyleBT-Roman"/>
          <w:sz w:val="24"/>
          <w:szCs w:val="24"/>
        </w:rPr>
      </w:pPr>
      <w:r w:rsidRPr="007924DD">
        <w:rPr>
          <w:rFonts w:cs="GoudyOldStyleBT-Roman"/>
          <w:sz w:val="24"/>
          <w:szCs w:val="24"/>
        </w:rPr>
        <w:t xml:space="preserve">Clearly human formation is the </w:t>
      </w:r>
      <w:r w:rsidRPr="0064063C">
        <w:rPr>
          <w:rFonts w:cs="GoudyOldStyleBT-Roman"/>
          <w:i/>
          <w:sz w:val="24"/>
          <w:szCs w:val="24"/>
        </w:rPr>
        <w:t>foundation</w:t>
      </w:r>
      <w:r w:rsidRPr="007924DD">
        <w:rPr>
          <w:rFonts w:cs="GoudyOldStyleBT-Roman"/>
          <w:sz w:val="24"/>
          <w:szCs w:val="24"/>
        </w:rPr>
        <w:t xml:space="preserve"> for the other three</w:t>
      </w:r>
      <w:r>
        <w:rPr>
          <w:rFonts w:cs="GoudyOldStyleBT-Roman"/>
          <w:sz w:val="24"/>
          <w:szCs w:val="24"/>
        </w:rPr>
        <w:t xml:space="preserve"> </w:t>
      </w:r>
      <w:r w:rsidRPr="007924DD">
        <w:rPr>
          <w:rFonts w:cs="GoudyOldStyleBT-Roman"/>
          <w:sz w:val="24"/>
          <w:szCs w:val="24"/>
        </w:rPr>
        <w:t xml:space="preserve">pillars. Spiritual formation </w:t>
      </w:r>
      <w:r w:rsidRPr="0064063C">
        <w:rPr>
          <w:rFonts w:cs="GoudyOldStyleBT-Roman"/>
          <w:i/>
          <w:sz w:val="24"/>
          <w:szCs w:val="24"/>
        </w:rPr>
        <w:t xml:space="preserve">informs </w:t>
      </w:r>
      <w:r w:rsidRPr="007924DD">
        <w:rPr>
          <w:rFonts w:cs="GoudyOldStyleBT-Roman"/>
          <w:sz w:val="24"/>
          <w:szCs w:val="24"/>
        </w:rPr>
        <w:t>the other three. Intellectual formation</w:t>
      </w:r>
      <w:r>
        <w:rPr>
          <w:rFonts w:cs="GoudyOldStyleBT-Roman"/>
          <w:sz w:val="24"/>
          <w:szCs w:val="24"/>
        </w:rPr>
        <w:t xml:space="preserve"> </w:t>
      </w:r>
      <w:r w:rsidRPr="0064063C">
        <w:rPr>
          <w:rFonts w:cs="GoudyOldStyleBT-Roman"/>
          <w:i/>
          <w:sz w:val="24"/>
          <w:szCs w:val="24"/>
        </w:rPr>
        <w:t xml:space="preserve">appropriates </w:t>
      </w:r>
      <w:r w:rsidRPr="007924DD">
        <w:rPr>
          <w:rFonts w:cs="GoudyOldStyleBT-Roman"/>
          <w:sz w:val="24"/>
          <w:szCs w:val="24"/>
        </w:rPr>
        <w:t>and understands the other three. Pastoral formation</w:t>
      </w:r>
      <w:r w:rsidR="00C72C20">
        <w:rPr>
          <w:rFonts w:cs="GoudyOldStyleBT-Roman"/>
          <w:sz w:val="24"/>
          <w:szCs w:val="24"/>
        </w:rPr>
        <w:t xml:space="preserve"> </w:t>
      </w:r>
      <w:r w:rsidRPr="0064063C">
        <w:rPr>
          <w:rFonts w:cs="GoudyOldStyleBT-Roman"/>
          <w:i/>
          <w:sz w:val="24"/>
          <w:szCs w:val="24"/>
        </w:rPr>
        <w:t>expresses</w:t>
      </w:r>
      <w:r w:rsidRPr="007924DD">
        <w:rPr>
          <w:rFonts w:cs="GoudyOldStyleBT-Roman"/>
          <w:sz w:val="24"/>
          <w:szCs w:val="24"/>
        </w:rPr>
        <w:t xml:space="preserve"> the other three pillars in practice.</w:t>
      </w:r>
    </w:p>
    <w:p w:rsidR="00EE2FCD" w:rsidRDefault="00EE2FCD" w:rsidP="005B016B">
      <w:pPr>
        <w:autoSpaceDE w:val="0"/>
        <w:autoSpaceDN w:val="0"/>
        <w:adjustRightInd w:val="0"/>
        <w:ind w:right="0"/>
        <w:rPr>
          <w:rFonts w:cs="GoudyOldStyleBT-Roman"/>
          <w:b/>
          <w:i/>
          <w:sz w:val="24"/>
          <w:szCs w:val="24"/>
        </w:rPr>
      </w:pPr>
    </w:p>
    <w:p w:rsidR="005B016B" w:rsidRPr="00FF0E38" w:rsidRDefault="006346CF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>
        <w:rPr>
          <w:rFonts w:cs="GoudyOldStyleBT-Roman"/>
          <w:b/>
          <w:i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33655</wp:posOffset>
            </wp:positionV>
            <wp:extent cx="638175" cy="1137920"/>
            <wp:effectExtent l="19050" t="0" r="9525" b="0"/>
            <wp:wrapSquare wrapText="bothSides"/>
            <wp:docPr id="9" name="Picture 5" descr="C:\Users\Owner\Pictures\Candids 2013\Otien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Pictures\Candids 2013\Otien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16B">
        <w:rPr>
          <w:rFonts w:cs="GoudyOldStyleBT-Roman"/>
          <w:b/>
          <w:i/>
          <w:sz w:val="24"/>
          <w:szCs w:val="24"/>
        </w:rPr>
        <w:t xml:space="preserve">Human </w:t>
      </w:r>
      <w:proofErr w:type="gramStart"/>
      <w:r w:rsidR="005B016B">
        <w:rPr>
          <w:rFonts w:cs="GoudyOldStyleBT-Roman"/>
          <w:b/>
          <w:i/>
          <w:sz w:val="24"/>
          <w:szCs w:val="24"/>
        </w:rPr>
        <w:t xml:space="preserve">Formation  </w:t>
      </w:r>
      <w:r w:rsidR="005B016B" w:rsidRPr="00656437">
        <w:rPr>
          <w:rFonts w:cs="GoudyOldStyleBT-Roman"/>
          <w:sz w:val="24"/>
          <w:szCs w:val="24"/>
        </w:rPr>
        <w:t>The</w:t>
      </w:r>
      <w:proofErr w:type="gramEnd"/>
      <w:r w:rsidR="005B016B" w:rsidRPr="00656437">
        <w:rPr>
          <w:rFonts w:cs="GoudyOldStyleBT-Roman"/>
          <w:sz w:val="24"/>
          <w:szCs w:val="24"/>
        </w:rPr>
        <w:t xml:space="preserve"> foundation and center of all human formation is Jesus Christ,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656437">
        <w:rPr>
          <w:rFonts w:cs="GoudyOldStyleBT-Roman"/>
          <w:sz w:val="24"/>
          <w:szCs w:val="24"/>
        </w:rPr>
        <w:t>the Word made flesh. In his fully developed humanity, he was truly free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656437">
        <w:rPr>
          <w:rFonts w:cs="GoudyOldStyleBT-Roman"/>
          <w:sz w:val="24"/>
          <w:szCs w:val="24"/>
        </w:rPr>
        <w:t>and with complete freedom gave himself totally for the salvation of the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656437">
        <w:rPr>
          <w:rFonts w:cs="GoudyOldStyleBT-Roman"/>
          <w:sz w:val="24"/>
          <w:szCs w:val="24"/>
        </w:rPr>
        <w:t>world.</w:t>
      </w:r>
      <w:r w:rsidR="005B016B">
        <w:rPr>
          <w:rFonts w:cs="GoudyOldStyleBT-Roman"/>
          <w:sz w:val="24"/>
          <w:szCs w:val="24"/>
        </w:rPr>
        <w:t xml:space="preserve">  </w:t>
      </w:r>
      <w:r w:rsidR="005B016B" w:rsidRPr="00FF0E38">
        <w:rPr>
          <w:rFonts w:cs="GoudyOldStyleBT-Roman"/>
          <w:sz w:val="24"/>
          <w:szCs w:val="24"/>
        </w:rPr>
        <w:t>The human formation of candidates for the priesthood aims to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FF0E38">
        <w:rPr>
          <w:rFonts w:cs="GoudyOldStyleBT-Roman"/>
          <w:sz w:val="24"/>
          <w:szCs w:val="24"/>
        </w:rPr>
        <w:t>prepare them to be apt instruments of Christ’s grace. It does so by fostering</w:t>
      </w:r>
      <w:r w:rsidR="00EE2FCD">
        <w:rPr>
          <w:rFonts w:cs="GoudyOldStyleBT-Roman"/>
          <w:sz w:val="24"/>
          <w:szCs w:val="24"/>
        </w:rPr>
        <w:t xml:space="preserve"> </w:t>
      </w:r>
      <w:r w:rsidR="005B016B" w:rsidRPr="00FF0E38">
        <w:rPr>
          <w:rFonts w:cs="GoudyOldStyleBT-Roman"/>
          <w:sz w:val="24"/>
          <w:szCs w:val="24"/>
        </w:rPr>
        <w:t>the growth of a man who can be described in these ways</w:t>
      </w:r>
      <w:r w:rsidR="00C41308">
        <w:rPr>
          <w:rFonts w:cs="GoudyOldStyleBT-Roman"/>
          <w:sz w:val="24"/>
          <w:szCs w:val="24"/>
        </w:rPr>
        <w:t>:</w:t>
      </w:r>
      <w:r w:rsidR="005B016B">
        <w:rPr>
          <w:rFonts w:cs="GoudyOldStyleBT-Roman"/>
          <w:sz w:val="24"/>
          <w:szCs w:val="24"/>
        </w:rPr>
        <w:t xml:space="preserve"> </w:t>
      </w:r>
      <w:r w:rsidR="005B016B">
        <w:rPr>
          <w:rFonts w:cs="GoudyOldStyleBT-Roman"/>
          <w:sz w:val="20"/>
          <w:szCs w:val="20"/>
        </w:rPr>
        <w:t>(Only a few are listed below.)</w:t>
      </w:r>
    </w:p>
    <w:p w:rsidR="005B016B" w:rsidRPr="00FF0E38" w:rsidRDefault="005B016B" w:rsidP="005B016B">
      <w:pPr>
        <w:autoSpaceDE w:val="0"/>
        <w:autoSpaceDN w:val="0"/>
        <w:adjustRightInd w:val="0"/>
        <w:ind w:right="0"/>
        <w:rPr>
          <w:rFonts w:cs="GoudyOldStyleBT-Italic"/>
          <w:i/>
          <w:iCs/>
          <w:sz w:val="24"/>
          <w:szCs w:val="24"/>
        </w:rPr>
      </w:pPr>
      <w:r w:rsidRPr="00FF0E38">
        <w:rPr>
          <w:rFonts w:cs="GoudyOldStyleBT-Roman"/>
          <w:sz w:val="24"/>
          <w:szCs w:val="24"/>
        </w:rPr>
        <w:lastRenderedPageBreak/>
        <w:t xml:space="preserve">• </w:t>
      </w:r>
      <w:r w:rsidRPr="00FF0E38">
        <w:rPr>
          <w:rFonts w:cs="GoudyOldStyleBT-Italic"/>
          <w:i/>
          <w:iCs/>
          <w:sz w:val="24"/>
          <w:szCs w:val="24"/>
        </w:rPr>
        <w:t>A person of solid moral character with a finely developed moral</w:t>
      </w:r>
      <w:r>
        <w:rPr>
          <w:rFonts w:cs="GoudyOldStyleBT-Italic"/>
          <w:i/>
          <w:iCs/>
          <w:sz w:val="24"/>
          <w:szCs w:val="24"/>
        </w:rPr>
        <w:t xml:space="preserve"> </w:t>
      </w:r>
      <w:r w:rsidRPr="00FF0E38">
        <w:rPr>
          <w:rFonts w:cs="GoudyOldStyleBT-Italic"/>
          <w:i/>
          <w:iCs/>
          <w:sz w:val="24"/>
          <w:szCs w:val="24"/>
        </w:rPr>
        <w:t>conscience, a man open to and capable of conversion</w:t>
      </w:r>
      <w:r w:rsidRPr="00FF0E38">
        <w:rPr>
          <w:rFonts w:cs="GoudyOldStyleBT-Roman"/>
          <w:sz w:val="24"/>
          <w:szCs w:val="24"/>
        </w:rPr>
        <w:t>: a man who</w:t>
      </w:r>
      <w:r>
        <w:rPr>
          <w:rFonts w:cs="GoudyOldStyleBT-Italic"/>
          <w:i/>
          <w:iCs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demonstrates the human virtues of prudence, fortitude, temperance,</w:t>
      </w:r>
      <w:r>
        <w:rPr>
          <w:rFonts w:cs="GoudyOldStyleBT-Italic"/>
          <w:i/>
          <w:iCs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justice, humility, constancy, sincerity, patience, good manners,</w:t>
      </w:r>
      <w:r>
        <w:rPr>
          <w:rFonts w:cs="GoudyOldStyleBT-Italic"/>
          <w:i/>
          <w:iCs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truthfulness, and keeping his word, and who also manifests</w:t>
      </w:r>
      <w:r>
        <w:rPr>
          <w:rFonts w:cs="GoudyOldStyleBT-Italic"/>
          <w:i/>
          <w:iCs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growth in the practice of these virtues</w:t>
      </w:r>
      <w:r>
        <w:rPr>
          <w:rFonts w:cs="GoudyOldStyleBT-Roman"/>
          <w:sz w:val="24"/>
          <w:szCs w:val="24"/>
        </w:rPr>
        <w:t>.</w:t>
      </w:r>
    </w:p>
    <w:p w:rsidR="005B016B" w:rsidRPr="00FF0E38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FF0E38">
        <w:rPr>
          <w:rFonts w:cs="GoudyOldStyleBT-Roman"/>
          <w:sz w:val="24"/>
          <w:szCs w:val="24"/>
        </w:rPr>
        <w:t xml:space="preserve">• </w:t>
      </w:r>
      <w:r w:rsidRPr="00FF0E38">
        <w:rPr>
          <w:rFonts w:cs="GoudyOldStyleBT-Italic"/>
          <w:i/>
          <w:iCs/>
          <w:sz w:val="24"/>
          <w:szCs w:val="24"/>
        </w:rPr>
        <w:t>A prudent and discerning man</w:t>
      </w:r>
      <w:r w:rsidRPr="00FF0E38">
        <w:rPr>
          <w:rFonts w:cs="GoudyOldStyleBT-Roman"/>
          <w:sz w:val="24"/>
          <w:szCs w:val="24"/>
        </w:rPr>
        <w:t>: someone who demonstrates a</w:t>
      </w:r>
      <w:r>
        <w:rPr>
          <w:rFonts w:cs="GoudyOldStyleBT-Roman"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“capacity for critical observation so that [he] can discern true</w:t>
      </w:r>
      <w:r>
        <w:rPr>
          <w:rFonts w:cs="GoudyOldStyleBT-Roman"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and false values, since this is an essential requirement for establishing</w:t>
      </w:r>
      <w:r>
        <w:rPr>
          <w:rFonts w:cs="GoudyOldStyleBT-Roman"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a constructive dialogue with the world of today</w:t>
      </w:r>
      <w:r>
        <w:rPr>
          <w:rFonts w:cs="GoudyOldStyleBT-Roman"/>
          <w:sz w:val="24"/>
          <w:szCs w:val="24"/>
        </w:rPr>
        <w:t>.</w:t>
      </w:r>
      <w:r w:rsidRPr="00FF0E38">
        <w:rPr>
          <w:rFonts w:cs="GoudyOldStyleBT-Roman"/>
          <w:sz w:val="24"/>
          <w:szCs w:val="24"/>
        </w:rPr>
        <w:t>”</w:t>
      </w:r>
    </w:p>
    <w:p w:rsidR="00223862" w:rsidRDefault="005B016B" w:rsidP="005B016B">
      <w:pPr>
        <w:ind w:right="0"/>
        <w:rPr>
          <w:rFonts w:cs="GoudyOldStyleBT-Roman"/>
          <w:sz w:val="24"/>
          <w:szCs w:val="24"/>
        </w:rPr>
      </w:pPr>
      <w:r w:rsidRPr="00FF0E38">
        <w:rPr>
          <w:rFonts w:cs="GoudyOldStyleBT-Roman"/>
          <w:sz w:val="24"/>
          <w:szCs w:val="24"/>
        </w:rPr>
        <w:t xml:space="preserve">• </w:t>
      </w:r>
      <w:r w:rsidRPr="00FF0E38">
        <w:rPr>
          <w:rFonts w:cs="GoudyOldStyleBT-Italic"/>
          <w:i/>
          <w:iCs/>
          <w:sz w:val="24"/>
          <w:szCs w:val="24"/>
        </w:rPr>
        <w:t>A man of communion</w:t>
      </w:r>
      <w:r w:rsidRPr="00FF0E38">
        <w:rPr>
          <w:rFonts w:cs="GoudyOldStyleBT-Roman"/>
          <w:sz w:val="24"/>
          <w:szCs w:val="24"/>
        </w:rPr>
        <w:t>: a person who has real and deep relational</w:t>
      </w:r>
      <w:r>
        <w:rPr>
          <w:rFonts w:cs="GoudyOldStyleBT-Roman"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capacities, someone who can enter into genuine dialogue and</w:t>
      </w:r>
      <w:r>
        <w:rPr>
          <w:rFonts w:cs="GoudyOldStyleBT-Roman"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friendship, a person of true empathy who can understand and</w:t>
      </w:r>
      <w:r>
        <w:rPr>
          <w:rFonts w:cs="GoudyOldStyleBT-Roman"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know other persons, a person open to others and available to</w:t>
      </w:r>
      <w:r>
        <w:rPr>
          <w:rFonts w:cs="GoudyOldStyleBT-Roman"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them with a generosity of spirit.</w:t>
      </w:r>
    </w:p>
    <w:p w:rsidR="005B016B" w:rsidRPr="00FF0E38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FF0E38">
        <w:rPr>
          <w:rFonts w:cs="GoudyOldStyleBT-Roman"/>
          <w:sz w:val="24"/>
          <w:szCs w:val="24"/>
        </w:rPr>
        <w:t xml:space="preserve">• </w:t>
      </w:r>
      <w:r w:rsidRPr="00FF0E38">
        <w:rPr>
          <w:rFonts w:cs="GoudyOldStyleBT-Italic"/>
          <w:i/>
          <w:iCs/>
          <w:sz w:val="24"/>
          <w:szCs w:val="24"/>
        </w:rPr>
        <w:t>A good communicator</w:t>
      </w:r>
      <w:r w:rsidRPr="00FF0E38">
        <w:rPr>
          <w:rFonts w:cs="GoudyOldStyleBT-Roman"/>
          <w:sz w:val="24"/>
          <w:szCs w:val="24"/>
        </w:rPr>
        <w:t>: someone who listens well, is articulate, and</w:t>
      </w:r>
      <w:r>
        <w:rPr>
          <w:rFonts w:cs="GoudyOldStyleBT-Roman"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has the skills of effective communication, someone capable of</w:t>
      </w:r>
      <w:r>
        <w:rPr>
          <w:rFonts w:cs="GoudyOldStyleBT-Roman"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public speaking</w:t>
      </w:r>
      <w:r>
        <w:rPr>
          <w:rFonts w:cs="GoudyOldStyleBT-Roman"/>
          <w:sz w:val="24"/>
          <w:szCs w:val="24"/>
        </w:rPr>
        <w:t>.</w:t>
      </w:r>
    </w:p>
    <w:p w:rsidR="005B016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FF0E38">
        <w:rPr>
          <w:rFonts w:cs="GoudyOldStyleBT-Roman"/>
          <w:sz w:val="24"/>
          <w:szCs w:val="24"/>
        </w:rPr>
        <w:t xml:space="preserve">• </w:t>
      </w:r>
      <w:r w:rsidRPr="00FF0E38">
        <w:rPr>
          <w:rFonts w:cs="GoudyOldStyleBT-Italic"/>
          <w:i/>
          <w:iCs/>
          <w:sz w:val="24"/>
          <w:szCs w:val="24"/>
        </w:rPr>
        <w:t>A man who relates well with others, free</w:t>
      </w:r>
      <w:r>
        <w:rPr>
          <w:rFonts w:cs="GoudyOldStyleBT-Italic"/>
          <w:i/>
          <w:iCs/>
          <w:sz w:val="24"/>
          <w:szCs w:val="24"/>
        </w:rPr>
        <w:t xml:space="preserve"> of overt prejudice and willing </w:t>
      </w:r>
      <w:r w:rsidRPr="00FF0E38">
        <w:rPr>
          <w:rFonts w:cs="GoudyOldStyleBT-Italic"/>
          <w:i/>
          <w:iCs/>
          <w:sz w:val="24"/>
          <w:szCs w:val="24"/>
        </w:rPr>
        <w:t>to work with people of diverse cultural backgrounds</w:t>
      </w:r>
      <w:r w:rsidRPr="00FF0E38">
        <w:rPr>
          <w:rFonts w:cs="GoudyOldStyleBT-Roman"/>
          <w:sz w:val="24"/>
          <w:szCs w:val="24"/>
        </w:rPr>
        <w:t>: a man capable</w:t>
      </w:r>
      <w:r>
        <w:rPr>
          <w:rFonts w:cs="GoudyOldStyleBT-Italic"/>
          <w:i/>
          <w:iCs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of wholesome relations with women and men as relatives, friends,</w:t>
      </w:r>
      <w:r>
        <w:rPr>
          <w:rFonts w:cs="GoudyOldStyleBT-Italic"/>
          <w:i/>
          <w:iCs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colleagues, staff members, and teachers, and as encountered in</w:t>
      </w:r>
      <w:r>
        <w:rPr>
          <w:rFonts w:cs="GoudyOldStyleBT-Italic"/>
          <w:i/>
          <w:iCs/>
          <w:sz w:val="24"/>
          <w:szCs w:val="24"/>
        </w:rPr>
        <w:t xml:space="preserve"> </w:t>
      </w:r>
      <w:r w:rsidRPr="00FF0E38">
        <w:rPr>
          <w:rFonts w:cs="GoudyOldStyleBT-Roman"/>
          <w:sz w:val="24"/>
          <w:szCs w:val="24"/>
        </w:rPr>
        <w:t>areas of apostolic work</w:t>
      </w:r>
      <w:r>
        <w:rPr>
          <w:rFonts w:cs="GoudyOldStyleBT-Roman"/>
          <w:sz w:val="24"/>
          <w:szCs w:val="24"/>
        </w:rPr>
        <w:t>.</w:t>
      </w:r>
    </w:p>
    <w:p w:rsidR="005B016B" w:rsidRPr="00930AB1" w:rsidRDefault="00FA13DB" w:rsidP="005B016B">
      <w:pPr>
        <w:autoSpaceDE w:val="0"/>
        <w:autoSpaceDN w:val="0"/>
        <w:adjustRightInd w:val="0"/>
        <w:ind w:right="0"/>
        <w:rPr>
          <w:rFonts w:cs="GoudyOldStyleBT-Italic"/>
          <w:i/>
          <w:iCs/>
          <w:sz w:val="24"/>
          <w:szCs w:val="24"/>
        </w:rPr>
      </w:pPr>
      <w:r>
        <w:rPr>
          <w:rFonts w:cs="GoudyOldStyleBT-Italic"/>
          <w:i/>
          <w:i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190500</wp:posOffset>
            </wp:positionV>
            <wp:extent cx="1581150" cy="1391285"/>
            <wp:effectExtent l="19050" t="0" r="0" b="0"/>
            <wp:wrapSquare wrapText="bothSides"/>
            <wp:docPr id="3" name="Picture 2" descr="C:\Users\Owner\Pictures\Candids 2013\Lovitsch &amp; Francis Commun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Candids 2013\Lovitsch &amp; Francis Commun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3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16B" w:rsidRDefault="005B016B" w:rsidP="005B016B">
      <w:pPr>
        <w:ind w:right="0"/>
        <w:rPr>
          <w:rFonts w:cs="GoudyOldStyleBT-Roman"/>
          <w:sz w:val="24"/>
          <w:szCs w:val="24"/>
        </w:rPr>
      </w:pPr>
      <w:r>
        <w:rPr>
          <w:rFonts w:cs="GoudyOldStyleBT-Roman"/>
          <w:b/>
          <w:i/>
          <w:sz w:val="24"/>
          <w:szCs w:val="24"/>
        </w:rPr>
        <w:t xml:space="preserve">Spiritual </w:t>
      </w:r>
      <w:proofErr w:type="gramStart"/>
      <w:r>
        <w:rPr>
          <w:rFonts w:cs="GoudyOldStyleBT-Roman"/>
          <w:b/>
          <w:i/>
          <w:sz w:val="24"/>
          <w:szCs w:val="24"/>
        </w:rPr>
        <w:t xml:space="preserve">Formation  </w:t>
      </w:r>
      <w:r w:rsidRPr="005D049F">
        <w:rPr>
          <w:rFonts w:cs="GoudyOldStyleBT-Roman"/>
          <w:sz w:val="24"/>
          <w:szCs w:val="24"/>
        </w:rPr>
        <w:t>Human</w:t>
      </w:r>
      <w:proofErr w:type="gramEnd"/>
      <w:r w:rsidRPr="005D049F">
        <w:rPr>
          <w:rFonts w:cs="GoudyOldStyleBT-Roman"/>
          <w:sz w:val="24"/>
          <w:szCs w:val="24"/>
        </w:rPr>
        <w:t xml:space="preserve"> formation leads to and finds its completion in spiritual</w:t>
      </w:r>
      <w:r>
        <w:rPr>
          <w:rFonts w:cs="GoudyOldStyleBT-Roman"/>
          <w:sz w:val="24"/>
          <w:szCs w:val="24"/>
        </w:rPr>
        <w:t xml:space="preserve"> </w:t>
      </w:r>
      <w:r w:rsidRPr="005D049F">
        <w:rPr>
          <w:rFonts w:cs="GoudyOldStyleBT-Roman"/>
          <w:sz w:val="24"/>
          <w:szCs w:val="24"/>
        </w:rPr>
        <w:t>formation. Human formation continues in conjunction with and in coordination</w:t>
      </w:r>
      <w:r>
        <w:rPr>
          <w:rFonts w:cs="GoudyOldStyleBT-Roman"/>
          <w:sz w:val="24"/>
          <w:szCs w:val="24"/>
        </w:rPr>
        <w:t xml:space="preserve"> </w:t>
      </w:r>
      <w:r w:rsidRPr="005D049F">
        <w:rPr>
          <w:rFonts w:cs="GoudyOldStyleBT-Roman"/>
          <w:sz w:val="24"/>
          <w:szCs w:val="24"/>
        </w:rPr>
        <w:t>with the spiritual, intellectual, and pastoral dimensions of formation.</w:t>
      </w:r>
      <w:r>
        <w:rPr>
          <w:rFonts w:cs="GoudyOldStyleBT-Roman"/>
          <w:sz w:val="24"/>
          <w:szCs w:val="24"/>
        </w:rPr>
        <w:t xml:space="preserve">  </w:t>
      </w:r>
      <w:r w:rsidRPr="005D049F">
        <w:rPr>
          <w:rFonts w:cs="GoudyOldStyleBT-Roman"/>
          <w:sz w:val="24"/>
          <w:szCs w:val="24"/>
        </w:rPr>
        <w:t xml:space="preserve">It steadily points to the center, which is spiritual formation. </w:t>
      </w:r>
      <w:proofErr w:type="gramStart"/>
      <w:r w:rsidRPr="005D049F">
        <w:rPr>
          <w:rFonts w:cs="GoudyOldStyleBT-Roman"/>
          <w:sz w:val="24"/>
          <w:szCs w:val="24"/>
        </w:rPr>
        <w:t>“For</w:t>
      </w:r>
      <w:r>
        <w:rPr>
          <w:rFonts w:cs="GoudyOldStyleBT-Roman"/>
          <w:sz w:val="24"/>
          <w:szCs w:val="24"/>
        </w:rPr>
        <w:t xml:space="preserve"> </w:t>
      </w:r>
      <w:r w:rsidRPr="005D049F">
        <w:rPr>
          <w:rFonts w:cs="GoudyOldStyleBT-Roman"/>
          <w:sz w:val="24"/>
          <w:szCs w:val="24"/>
        </w:rPr>
        <w:t>every priest his spiritual formation is the core which unifies and gives life</w:t>
      </w:r>
      <w:r>
        <w:rPr>
          <w:rFonts w:cs="GoudyOldStyleBT-Roman"/>
          <w:sz w:val="24"/>
          <w:szCs w:val="24"/>
        </w:rPr>
        <w:t xml:space="preserve"> </w:t>
      </w:r>
      <w:r w:rsidRPr="005D049F">
        <w:rPr>
          <w:rFonts w:cs="GoudyOldStyleBT-Roman"/>
          <w:sz w:val="24"/>
          <w:szCs w:val="24"/>
        </w:rPr>
        <w:t xml:space="preserve">to his </w:t>
      </w:r>
      <w:r w:rsidRPr="005D049F">
        <w:rPr>
          <w:rFonts w:cs="GoudyOldStyleBT-Italic"/>
          <w:i/>
          <w:iCs/>
          <w:sz w:val="24"/>
          <w:szCs w:val="24"/>
        </w:rPr>
        <w:t xml:space="preserve">being </w:t>
      </w:r>
      <w:r w:rsidRPr="005D049F">
        <w:rPr>
          <w:rFonts w:cs="GoudyOldStyleBT-Roman"/>
          <w:sz w:val="24"/>
          <w:szCs w:val="24"/>
        </w:rPr>
        <w:t xml:space="preserve">a priest and his </w:t>
      </w:r>
      <w:r w:rsidRPr="005D049F">
        <w:rPr>
          <w:rFonts w:cs="GoudyOldStyleBT-Italic"/>
          <w:i/>
          <w:iCs/>
          <w:sz w:val="24"/>
          <w:szCs w:val="24"/>
        </w:rPr>
        <w:t xml:space="preserve">acting as </w:t>
      </w:r>
      <w:r w:rsidRPr="005D049F">
        <w:rPr>
          <w:rFonts w:cs="GoudyOldStyleBT-Roman"/>
          <w:sz w:val="24"/>
          <w:szCs w:val="24"/>
        </w:rPr>
        <w:t>a priest” (</w:t>
      </w:r>
      <w:proofErr w:type="spellStart"/>
      <w:r w:rsidRPr="005D049F">
        <w:rPr>
          <w:rFonts w:cs="GoudyOldStyleBT-Italic"/>
          <w:i/>
          <w:iCs/>
          <w:sz w:val="24"/>
          <w:szCs w:val="24"/>
        </w:rPr>
        <w:t>Pastores</w:t>
      </w:r>
      <w:proofErr w:type="spellEnd"/>
      <w:r w:rsidRPr="005D049F">
        <w:rPr>
          <w:rFonts w:cs="GoudyOldStyleBT-Italic"/>
          <w:i/>
          <w:iCs/>
          <w:sz w:val="24"/>
          <w:szCs w:val="24"/>
        </w:rPr>
        <w:t xml:space="preserve"> </w:t>
      </w:r>
      <w:proofErr w:type="spellStart"/>
      <w:r w:rsidRPr="005D049F">
        <w:rPr>
          <w:rFonts w:cs="GoudyOldStyleBT-Italic"/>
          <w:i/>
          <w:iCs/>
          <w:sz w:val="24"/>
          <w:szCs w:val="24"/>
        </w:rPr>
        <w:t>dabo</w:t>
      </w:r>
      <w:proofErr w:type="spellEnd"/>
      <w:r w:rsidRPr="005D049F">
        <w:rPr>
          <w:rFonts w:cs="GoudyOldStyleBT-Italic"/>
          <w:i/>
          <w:iCs/>
          <w:sz w:val="24"/>
          <w:szCs w:val="24"/>
        </w:rPr>
        <w:t xml:space="preserve"> </w:t>
      </w:r>
      <w:proofErr w:type="spellStart"/>
      <w:r w:rsidRPr="005D049F">
        <w:rPr>
          <w:rFonts w:cs="GoudyOldStyleBT-Italic"/>
          <w:i/>
          <w:iCs/>
          <w:sz w:val="24"/>
          <w:szCs w:val="24"/>
        </w:rPr>
        <w:t>vobis</w:t>
      </w:r>
      <w:proofErr w:type="spellEnd"/>
      <w:r>
        <w:rPr>
          <w:rFonts w:cs="GoudyOldStyleBT-Roman"/>
          <w:sz w:val="24"/>
          <w:szCs w:val="24"/>
        </w:rPr>
        <w:t>).</w:t>
      </w:r>
      <w:proofErr w:type="gramEnd"/>
      <w:r>
        <w:rPr>
          <w:rFonts w:cs="GoudyOldStyleBT-Roman"/>
          <w:sz w:val="24"/>
          <w:szCs w:val="24"/>
        </w:rPr>
        <w:t xml:space="preserve">  </w:t>
      </w:r>
      <w:r w:rsidRPr="00C828F0">
        <w:rPr>
          <w:rFonts w:cs="GoudyOldStyleBT-Roman"/>
          <w:sz w:val="24"/>
          <w:szCs w:val="24"/>
        </w:rPr>
        <w:t>The spirituality cultivated in the seminary is specifically priestly.</w:t>
      </w:r>
      <w:r>
        <w:rPr>
          <w:rFonts w:cs="GoudyOldStyleBT-Roman"/>
          <w:sz w:val="24"/>
          <w:szCs w:val="24"/>
        </w:rPr>
        <w:t xml:space="preserve">  </w:t>
      </w:r>
      <w:r w:rsidRPr="00C83CD7">
        <w:rPr>
          <w:rFonts w:cs="GoudyOldStyleBT-Roman"/>
          <w:sz w:val="24"/>
          <w:szCs w:val="24"/>
        </w:rPr>
        <w:t>Seminary formation identifies characteristics and practices that foster spiritual formation including</w:t>
      </w:r>
      <w:r w:rsidR="0039039E">
        <w:rPr>
          <w:rFonts w:cs="GoudyOldStyleBT-Roman"/>
          <w:sz w:val="24"/>
          <w:szCs w:val="24"/>
        </w:rPr>
        <w:t>:</w:t>
      </w:r>
      <w:r>
        <w:rPr>
          <w:rFonts w:cs="GoudyOldStyleBT-Roman"/>
          <w:sz w:val="24"/>
          <w:szCs w:val="24"/>
        </w:rPr>
        <w:t xml:space="preserve"> </w:t>
      </w:r>
      <w:r>
        <w:rPr>
          <w:rFonts w:cs="GoudyOldStyleBT-Roman"/>
          <w:sz w:val="20"/>
          <w:szCs w:val="20"/>
        </w:rPr>
        <w:t>(Only a few are listed below.)</w:t>
      </w:r>
    </w:p>
    <w:p w:rsidR="005B016B" w:rsidRPr="00A7374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A7374B">
        <w:rPr>
          <w:rFonts w:cs="GoudyOldStyleBT-Roman"/>
          <w:sz w:val="24"/>
          <w:szCs w:val="24"/>
        </w:rPr>
        <w:t xml:space="preserve">• </w:t>
      </w:r>
      <w:r w:rsidRPr="00A7374B">
        <w:rPr>
          <w:rFonts w:cs="GoudyOldStyleBT-Italic"/>
          <w:i/>
          <w:iCs/>
          <w:sz w:val="24"/>
          <w:szCs w:val="24"/>
        </w:rPr>
        <w:t>Holy Eucharist</w:t>
      </w:r>
      <w:r w:rsidRPr="00A7374B">
        <w:rPr>
          <w:rFonts w:cs="GoudyOldStyleBT-Roman"/>
          <w:sz w:val="24"/>
          <w:szCs w:val="24"/>
        </w:rPr>
        <w:t>: Spiritual formation is first and foremost a participation</w:t>
      </w:r>
      <w:r>
        <w:rPr>
          <w:rFonts w:cs="GoudyOldStyleBT-Roman"/>
          <w:sz w:val="24"/>
          <w:szCs w:val="24"/>
        </w:rPr>
        <w:t xml:space="preserve"> </w:t>
      </w:r>
      <w:r w:rsidRPr="00A7374B">
        <w:rPr>
          <w:rFonts w:cs="GoudyOldStyleBT-Roman"/>
          <w:sz w:val="24"/>
          <w:szCs w:val="24"/>
        </w:rPr>
        <w:t>in public worship of the Church that is itself a participation</w:t>
      </w:r>
      <w:r>
        <w:rPr>
          <w:rFonts w:cs="GoudyOldStyleBT-Roman"/>
          <w:sz w:val="24"/>
          <w:szCs w:val="24"/>
        </w:rPr>
        <w:t xml:space="preserve"> </w:t>
      </w:r>
      <w:r w:rsidRPr="00A7374B">
        <w:rPr>
          <w:rFonts w:cs="GoudyOldStyleBT-Roman"/>
          <w:sz w:val="24"/>
          <w:szCs w:val="24"/>
        </w:rPr>
        <w:t>in the heavenly liturgy offered by Christ, our great high</w:t>
      </w:r>
      <w:r>
        <w:rPr>
          <w:rFonts w:cs="GoudyOldStyleBT-Roman"/>
          <w:sz w:val="24"/>
          <w:szCs w:val="24"/>
        </w:rPr>
        <w:t xml:space="preserve"> </w:t>
      </w:r>
      <w:r w:rsidRPr="00A7374B">
        <w:rPr>
          <w:rFonts w:cs="GoudyOldStyleBT-Roman"/>
          <w:sz w:val="24"/>
          <w:szCs w:val="24"/>
        </w:rPr>
        <w:t>priest.  As source and summit</w:t>
      </w:r>
      <w:r>
        <w:rPr>
          <w:rFonts w:cs="GoudyOldStyleBT-Roman"/>
          <w:sz w:val="24"/>
          <w:szCs w:val="24"/>
        </w:rPr>
        <w:t xml:space="preserve"> </w:t>
      </w:r>
      <w:r w:rsidRPr="00A7374B">
        <w:rPr>
          <w:rFonts w:cs="GoudyOldStyleBT-Roman"/>
          <w:sz w:val="24"/>
          <w:szCs w:val="24"/>
        </w:rPr>
        <w:t>of the Christian life, the daily celebration of the Eucharist is the</w:t>
      </w:r>
    </w:p>
    <w:p w:rsidR="005B016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A7374B">
        <w:rPr>
          <w:rFonts w:cs="GoudyOldStyleBT-Roman"/>
          <w:sz w:val="24"/>
          <w:szCs w:val="24"/>
        </w:rPr>
        <w:t>“</w:t>
      </w:r>
      <w:proofErr w:type="gramStart"/>
      <w:r w:rsidRPr="00A7374B">
        <w:rPr>
          <w:rFonts w:cs="GoudyOldStyleBT-Roman"/>
          <w:sz w:val="24"/>
          <w:szCs w:val="24"/>
        </w:rPr>
        <w:t>essential</w:t>
      </w:r>
      <w:proofErr w:type="gramEnd"/>
      <w:r w:rsidRPr="00A7374B">
        <w:rPr>
          <w:rFonts w:cs="GoudyOldStyleBT-Roman"/>
          <w:sz w:val="24"/>
          <w:szCs w:val="24"/>
        </w:rPr>
        <w:t xml:space="preserve"> moment of the day.”</w:t>
      </w:r>
    </w:p>
    <w:p w:rsidR="005B016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E73C3D">
        <w:rPr>
          <w:rFonts w:cs="GoudyOldStyleBT-Roman"/>
          <w:sz w:val="24"/>
          <w:szCs w:val="24"/>
        </w:rPr>
        <w:t xml:space="preserve">• </w:t>
      </w:r>
      <w:r w:rsidRPr="00E73C3D">
        <w:rPr>
          <w:rFonts w:cs="GoudyOldStyleBT-Italic"/>
          <w:i/>
          <w:iCs/>
          <w:sz w:val="24"/>
          <w:szCs w:val="24"/>
        </w:rPr>
        <w:t>Sacrament of Penance</w:t>
      </w:r>
      <w:r w:rsidRPr="00E73C3D">
        <w:rPr>
          <w:rFonts w:cs="GoudyOldStyleBT-Roman"/>
          <w:sz w:val="24"/>
          <w:szCs w:val="24"/>
        </w:rPr>
        <w:t>:</w:t>
      </w:r>
      <w:r>
        <w:rPr>
          <w:rFonts w:ascii="GoudyOldStyleBT-Roman" w:hAnsi="GoudyOldStyleBT-Roman" w:cs="GoudyOldStyleBT-Roman"/>
          <w:sz w:val="21"/>
          <w:szCs w:val="21"/>
        </w:rPr>
        <w:t xml:space="preserve"> </w:t>
      </w:r>
      <w:r w:rsidRPr="00E73C3D">
        <w:rPr>
          <w:rFonts w:cs="GoudyOldStyleBT-Roman"/>
          <w:sz w:val="24"/>
          <w:szCs w:val="24"/>
        </w:rPr>
        <w:t>The Sacrament of Penance fosters the</w:t>
      </w:r>
      <w:r>
        <w:rPr>
          <w:rFonts w:cs="GoudyOldStyleBT-Roman"/>
          <w:sz w:val="24"/>
          <w:szCs w:val="24"/>
        </w:rPr>
        <w:t xml:space="preserve"> mature recognition of sin, </w:t>
      </w:r>
      <w:r w:rsidRPr="00E73C3D">
        <w:rPr>
          <w:rFonts w:cs="GoudyOldStyleBT-Roman"/>
          <w:sz w:val="24"/>
          <w:szCs w:val="24"/>
        </w:rPr>
        <w:t>continuous conversion of heart, growth</w:t>
      </w:r>
      <w:r>
        <w:rPr>
          <w:rFonts w:cs="GoudyOldStyleBT-Roman"/>
          <w:sz w:val="24"/>
          <w:szCs w:val="24"/>
        </w:rPr>
        <w:t xml:space="preserve"> </w:t>
      </w:r>
      <w:r w:rsidRPr="00E73C3D">
        <w:rPr>
          <w:rFonts w:cs="GoudyOldStyleBT-Roman"/>
          <w:sz w:val="24"/>
          <w:szCs w:val="24"/>
        </w:rPr>
        <w:t>in the virtues, and conformity to the mind of Christ.  The frequent celebration of the</w:t>
      </w:r>
      <w:r>
        <w:rPr>
          <w:rFonts w:cs="GoudyOldStyleBT-Roman"/>
          <w:sz w:val="24"/>
          <w:szCs w:val="24"/>
        </w:rPr>
        <w:t xml:space="preserve"> </w:t>
      </w:r>
      <w:r w:rsidRPr="00E73C3D">
        <w:rPr>
          <w:rFonts w:cs="GoudyOldStyleBT-Roman"/>
          <w:sz w:val="24"/>
          <w:szCs w:val="24"/>
        </w:rPr>
        <w:t>Sacrament of Penance is aided by the practice of a daily examination</w:t>
      </w:r>
      <w:r>
        <w:rPr>
          <w:rFonts w:cs="GoudyOldStyleBT-Roman"/>
          <w:sz w:val="24"/>
          <w:szCs w:val="24"/>
        </w:rPr>
        <w:t xml:space="preserve"> </w:t>
      </w:r>
      <w:r w:rsidRPr="00E73C3D">
        <w:rPr>
          <w:rFonts w:cs="GoudyOldStyleBT-Roman"/>
          <w:sz w:val="24"/>
          <w:szCs w:val="24"/>
        </w:rPr>
        <w:t>of conscience</w:t>
      </w:r>
      <w:r>
        <w:rPr>
          <w:rFonts w:cs="GoudyOldStyleBT-Roman"/>
          <w:sz w:val="24"/>
          <w:szCs w:val="24"/>
        </w:rPr>
        <w:t>.</w:t>
      </w:r>
    </w:p>
    <w:p w:rsidR="005B016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E73C3D">
        <w:rPr>
          <w:rFonts w:cs="GoudyOldStyleBT-Roman"/>
          <w:sz w:val="24"/>
          <w:szCs w:val="24"/>
        </w:rPr>
        <w:t xml:space="preserve">• </w:t>
      </w:r>
      <w:r w:rsidRPr="00E73C3D">
        <w:rPr>
          <w:rFonts w:cs="GoudyOldStyleBT-Italic"/>
          <w:i/>
          <w:iCs/>
          <w:sz w:val="24"/>
          <w:szCs w:val="24"/>
        </w:rPr>
        <w:t>Liturgy of the Hours</w:t>
      </w:r>
      <w:r w:rsidRPr="00E73C3D">
        <w:rPr>
          <w:rFonts w:cs="GoudyOldStyleBT-Roman"/>
          <w:sz w:val="24"/>
          <w:szCs w:val="24"/>
        </w:rPr>
        <w:t>: Through the Liturgy of the Hours, seminarians</w:t>
      </w:r>
      <w:r>
        <w:rPr>
          <w:rFonts w:cs="GoudyOldStyleBT-Roman"/>
          <w:sz w:val="24"/>
          <w:szCs w:val="24"/>
        </w:rPr>
        <w:t xml:space="preserve"> </w:t>
      </w:r>
      <w:r w:rsidRPr="00E73C3D">
        <w:rPr>
          <w:rFonts w:cs="GoudyOldStyleBT-Roman"/>
          <w:sz w:val="24"/>
          <w:szCs w:val="24"/>
        </w:rPr>
        <w:t>learn to pray with the Church and for the Church. They</w:t>
      </w:r>
      <w:r>
        <w:rPr>
          <w:rFonts w:cs="GoudyOldStyleBT-Roman"/>
          <w:sz w:val="24"/>
          <w:szCs w:val="24"/>
        </w:rPr>
        <w:t xml:space="preserve"> </w:t>
      </w:r>
      <w:r w:rsidRPr="00E73C3D">
        <w:rPr>
          <w:rFonts w:cs="GoudyOldStyleBT-Roman"/>
          <w:sz w:val="24"/>
          <w:szCs w:val="24"/>
        </w:rPr>
        <w:t>unite themselves with the Body of Christ in unceasing praise and</w:t>
      </w:r>
      <w:r>
        <w:rPr>
          <w:rFonts w:cs="GoudyOldStyleBT-Roman"/>
          <w:sz w:val="24"/>
          <w:szCs w:val="24"/>
        </w:rPr>
        <w:t xml:space="preserve"> </w:t>
      </w:r>
      <w:r w:rsidRPr="00E73C3D">
        <w:rPr>
          <w:rFonts w:cs="GoudyOldStyleBT-Roman"/>
          <w:sz w:val="24"/>
          <w:szCs w:val="24"/>
        </w:rPr>
        <w:t>petition.</w:t>
      </w:r>
    </w:p>
    <w:p w:rsidR="005B016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2904FD">
        <w:rPr>
          <w:rFonts w:cs="GoudyOldStyleBT-Roman"/>
          <w:sz w:val="24"/>
          <w:szCs w:val="24"/>
        </w:rPr>
        <w:t xml:space="preserve">• </w:t>
      </w:r>
      <w:r w:rsidRPr="002904FD">
        <w:rPr>
          <w:rFonts w:cs="GoudyOldStyleBT-Italic"/>
          <w:i/>
          <w:iCs/>
          <w:sz w:val="24"/>
          <w:szCs w:val="24"/>
        </w:rPr>
        <w:t>Spiritual direction</w:t>
      </w:r>
      <w:r w:rsidRPr="002904FD">
        <w:rPr>
          <w:rFonts w:cs="GoudyOldStyleBT-Roman"/>
          <w:sz w:val="24"/>
          <w:szCs w:val="24"/>
        </w:rPr>
        <w:t>: A regular meeting (at least once a month)</w:t>
      </w:r>
      <w:r>
        <w:rPr>
          <w:rFonts w:cs="GoudyOldStyleBT-Roman"/>
          <w:sz w:val="24"/>
          <w:szCs w:val="24"/>
        </w:rPr>
        <w:t xml:space="preserve"> </w:t>
      </w:r>
      <w:r w:rsidRPr="002904FD">
        <w:rPr>
          <w:rFonts w:cs="GoudyOldStyleBT-Roman"/>
          <w:sz w:val="24"/>
          <w:szCs w:val="24"/>
        </w:rPr>
        <w:t>with an approved spiritual director is an essential part of spiritual</w:t>
      </w:r>
      <w:r>
        <w:rPr>
          <w:rFonts w:cs="GoudyOldStyleBT-Roman"/>
          <w:sz w:val="24"/>
          <w:szCs w:val="24"/>
        </w:rPr>
        <w:t xml:space="preserve"> </w:t>
      </w:r>
      <w:r w:rsidRPr="002904FD">
        <w:rPr>
          <w:rFonts w:cs="GoudyOldStyleBT-Roman"/>
          <w:sz w:val="24"/>
          <w:szCs w:val="24"/>
        </w:rPr>
        <w:t xml:space="preserve">direction, especially in arriving at the </w:t>
      </w:r>
      <w:proofErr w:type="spellStart"/>
      <w:r w:rsidRPr="002904FD">
        <w:rPr>
          <w:rFonts w:cs="GoudyOldStyleBT-Roman"/>
          <w:sz w:val="24"/>
          <w:szCs w:val="24"/>
        </w:rPr>
        <w:t>interiorization</w:t>
      </w:r>
      <w:proofErr w:type="spellEnd"/>
      <w:r w:rsidRPr="002904FD">
        <w:rPr>
          <w:rFonts w:cs="GoudyOldStyleBT-Roman"/>
          <w:sz w:val="24"/>
          <w:szCs w:val="24"/>
        </w:rPr>
        <w:t xml:space="preserve"> and integration</w:t>
      </w:r>
      <w:r>
        <w:rPr>
          <w:rFonts w:cs="GoudyOldStyleBT-Roman"/>
          <w:sz w:val="24"/>
          <w:szCs w:val="24"/>
        </w:rPr>
        <w:t xml:space="preserve"> </w:t>
      </w:r>
      <w:r w:rsidRPr="002904FD">
        <w:rPr>
          <w:rFonts w:cs="GoudyOldStyleBT-Roman"/>
          <w:sz w:val="24"/>
          <w:szCs w:val="24"/>
        </w:rPr>
        <w:t>needed for growth in sanctity, virtue, and readiness for</w:t>
      </w:r>
      <w:r>
        <w:rPr>
          <w:rFonts w:cs="GoudyOldStyleBT-Roman"/>
          <w:sz w:val="24"/>
          <w:szCs w:val="24"/>
        </w:rPr>
        <w:t xml:space="preserve"> </w:t>
      </w:r>
      <w:r w:rsidRPr="002904FD">
        <w:rPr>
          <w:rFonts w:cs="GoudyOldStyleBT-Roman"/>
          <w:sz w:val="24"/>
          <w:szCs w:val="24"/>
        </w:rPr>
        <w:t>Holy Orders.</w:t>
      </w:r>
    </w:p>
    <w:p w:rsidR="005B016B" w:rsidRPr="00BF5AE7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BF5AE7">
        <w:rPr>
          <w:rFonts w:cs="GoudyOldStyleBT-Roman"/>
          <w:sz w:val="24"/>
          <w:szCs w:val="24"/>
        </w:rPr>
        <w:t xml:space="preserve">• </w:t>
      </w:r>
      <w:r w:rsidRPr="00BF5AE7">
        <w:rPr>
          <w:rFonts w:cs="GoudyOldStyleBT-Italic"/>
          <w:i/>
          <w:iCs/>
          <w:sz w:val="24"/>
          <w:szCs w:val="24"/>
        </w:rPr>
        <w:t>Bible</w:t>
      </w:r>
      <w:r w:rsidRPr="00BF5AE7">
        <w:rPr>
          <w:rFonts w:cs="GoudyOldStyleBT-Roman"/>
          <w:sz w:val="24"/>
          <w:szCs w:val="24"/>
        </w:rPr>
        <w:t>: Receiving the Word of God proclaimed and preached in</w:t>
      </w:r>
      <w:r>
        <w:rPr>
          <w:rFonts w:cs="GoudyOldStyleBT-Roman"/>
          <w:sz w:val="24"/>
          <w:szCs w:val="24"/>
        </w:rPr>
        <w:t xml:space="preserve"> </w:t>
      </w:r>
      <w:r w:rsidRPr="00BF5AE7">
        <w:rPr>
          <w:rFonts w:cs="GoudyOldStyleBT-Roman"/>
          <w:sz w:val="24"/>
          <w:szCs w:val="24"/>
        </w:rPr>
        <w:t>the Church or the quiet and personal assimilation of that holy</w:t>
      </w:r>
      <w:r>
        <w:rPr>
          <w:rFonts w:cs="GoudyOldStyleBT-Roman"/>
          <w:sz w:val="24"/>
          <w:szCs w:val="24"/>
        </w:rPr>
        <w:t xml:space="preserve"> </w:t>
      </w:r>
      <w:r w:rsidRPr="00BF5AE7">
        <w:rPr>
          <w:rFonts w:cs="GoudyOldStyleBT-Roman"/>
          <w:sz w:val="24"/>
          <w:szCs w:val="24"/>
        </w:rPr>
        <w:t xml:space="preserve">Word in </w:t>
      </w:r>
      <w:proofErr w:type="spellStart"/>
      <w:r w:rsidRPr="00BF5AE7">
        <w:rPr>
          <w:rFonts w:cs="GoudyOldStyleBT-Italic"/>
          <w:i/>
          <w:iCs/>
          <w:sz w:val="24"/>
          <w:szCs w:val="24"/>
        </w:rPr>
        <w:t>lectio</w:t>
      </w:r>
      <w:proofErr w:type="spellEnd"/>
      <w:r w:rsidRPr="00BF5AE7">
        <w:rPr>
          <w:rFonts w:cs="GoudyOldStyleBT-Italic"/>
          <w:i/>
          <w:iCs/>
          <w:sz w:val="24"/>
          <w:szCs w:val="24"/>
        </w:rPr>
        <w:t xml:space="preserve"> </w:t>
      </w:r>
      <w:proofErr w:type="spellStart"/>
      <w:r w:rsidRPr="00BF5AE7">
        <w:rPr>
          <w:rFonts w:cs="GoudyOldStyleBT-Italic"/>
          <w:i/>
          <w:iCs/>
          <w:sz w:val="24"/>
          <w:szCs w:val="24"/>
        </w:rPr>
        <w:t>divina</w:t>
      </w:r>
      <w:proofErr w:type="spellEnd"/>
      <w:r w:rsidRPr="00BF5AE7">
        <w:rPr>
          <w:rFonts w:cs="GoudyOldStyleBT-Italic"/>
          <w:i/>
          <w:iCs/>
          <w:sz w:val="24"/>
          <w:szCs w:val="24"/>
        </w:rPr>
        <w:t xml:space="preserve"> </w:t>
      </w:r>
      <w:r w:rsidRPr="00BF5AE7">
        <w:rPr>
          <w:rFonts w:cs="GoudyOldStyleBT-Roman"/>
          <w:sz w:val="24"/>
          <w:szCs w:val="24"/>
        </w:rPr>
        <w:t>enables those in formation to hear God’s</w:t>
      </w:r>
    </w:p>
    <w:p w:rsidR="005B016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proofErr w:type="gramStart"/>
      <w:r w:rsidRPr="00BF5AE7">
        <w:rPr>
          <w:rFonts w:cs="GoudyOldStyleBT-Roman"/>
          <w:sz w:val="24"/>
          <w:szCs w:val="24"/>
        </w:rPr>
        <w:lastRenderedPageBreak/>
        <w:t>communication</w:t>
      </w:r>
      <w:proofErr w:type="gramEnd"/>
      <w:r w:rsidRPr="00BF5AE7">
        <w:rPr>
          <w:rFonts w:cs="GoudyOldStyleBT-Roman"/>
          <w:sz w:val="24"/>
          <w:szCs w:val="24"/>
        </w:rPr>
        <w:t xml:space="preserve"> to them as a transforming challenge and hope.</w:t>
      </w:r>
    </w:p>
    <w:p w:rsidR="005B016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A8311E">
        <w:rPr>
          <w:rFonts w:cs="GoudyOldStyleBT-Roman"/>
          <w:sz w:val="24"/>
          <w:szCs w:val="24"/>
        </w:rPr>
        <w:t xml:space="preserve">• </w:t>
      </w:r>
      <w:r w:rsidRPr="00A8311E">
        <w:rPr>
          <w:rFonts w:cs="GoudyOldStyleBT-Italic"/>
          <w:i/>
          <w:iCs/>
          <w:sz w:val="24"/>
          <w:szCs w:val="24"/>
        </w:rPr>
        <w:t>Devotions</w:t>
      </w:r>
      <w:r w:rsidRPr="00A8311E">
        <w:rPr>
          <w:rFonts w:cs="GoudyOldStyleBT-Roman"/>
          <w:sz w:val="24"/>
          <w:szCs w:val="24"/>
        </w:rPr>
        <w:t>: Devotional prayer, especially centered on Eucharistic</w:t>
      </w:r>
      <w:r>
        <w:rPr>
          <w:rFonts w:cs="GoudyOldStyleBT-Roman"/>
          <w:sz w:val="24"/>
          <w:szCs w:val="24"/>
        </w:rPr>
        <w:t xml:space="preserve"> </w:t>
      </w:r>
      <w:r w:rsidRPr="00A8311E">
        <w:rPr>
          <w:rFonts w:cs="GoudyOldStyleBT-Roman"/>
          <w:sz w:val="24"/>
          <w:szCs w:val="24"/>
        </w:rPr>
        <w:t>Adoration, the Blessed Virgin Mary—in particular, the rosary—</w:t>
      </w:r>
      <w:r>
        <w:rPr>
          <w:rFonts w:cs="GoudyOldStyleBT-Roman"/>
          <w:sz w:val="24"/>
          <w:szCs w:val="24"/>
        </w:rPr>
        <w:t xml:space="preserve"> </w:t>
      </w:r>
      <w:r w:rsidRPr="00A8311E">
        <w:rPr>
          <w:rFonts w:cs="GoudyOldStyleBT-Roman"/>
          <w:sz w:val="24"/>
          <w:szCs w:val="24"/>
        </w:rPr>
        <w:t>and the saints, assists seminarians in assimilating the mystery of</w:t>
      </w:r>
      <w:r>
        <w:rPr>
          <w:rFonts w:cs="GoudyOldStyleBT-Roman"/>
          <w:sz w:val="24"/>
          <w:szCs w:val="24"/>
        </w:rPr>
        <w:t xml:space="preserve"> </w:t>
      </w:r>
      <w:r w:rsidRPr="00A8311E">
        <w:rPr>
          <w:rFonts w:cs="GoudyOldStyleBT-Roman"/>
          <w:sz w:val="24"/>
          <w:szCs w:val="24"/>
        </w:rPr>
        <w:t>Christ and hearing the invitation to live that mystery in the particular</w:t>
      </w:r>
      <w:r>
        <w:rPr>
          <w:rFonts w:cs="GoudyOldStyleBT-Roman"/>
          <w:sz w:val="24"/>
          <w:szCs w:val="24"/>
        </w:rPr>
        <w:t xml:space="preserve"> </w:t>
      </w:r>
      <w:r w:rsidRPr="00A8311E">
        <w:rPr>
          <w:rFonts w:cs="GoudyOldStyleBT-Roman"/>
          <w:sz w:val="24"/>
          <w:szCs w:val="24"/>
        </w:rPr>
        <w:t>circumstances of their own life.</w:t>
      </w:r>
    </w:p>
    <w:p w:rsidR="005B016B" w:rsidRPr="00874A3E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874A3E">
        <w:rPr>
          <w:rFonts w:cs="GoudyOldStyleBT-Roman"/>
          <w:sz w:val="24"/>
          <w:szCs w:val="24"/>
        </w:rPr>
        <w:t xml:space="preserve">• </w:t>
      </w:r>
      <w:r w:rsidRPr="00874A3E">
        <w:rPr>
          <w:rFonts w:cs="GoudyOldStyleBT-Italic"/>
          <w:i/>
          <w:iCs/>
          <w:sz w:val="24"/>
          <w:szCs w:val="24"/>
        </w:rPr>
        <w:t>Celibacy</w:t>
      </w:r>
      <w:r w:rsidRPr="00874A3E">
        <w:rPr>
          <w:rFonts w:cs="GoudyOldStyleBT-Roman"/>
          <w:sz w:val="24"/>
          <w:szCs w:val="24"/>
        </w:rPr>
        <w:t>: Spiritual formation in celibacy cultivates the evangelical</w:t>
      </w:r>
      <w:r>
        <w:rPr>
          <w:rFonts w:cs="GoudyOldStyleBT-Roman"/>
          <w:sz w:val="24"/>
          <w:szCs w:val="24"/>
        </w:rPr>
        <w:t xml:space="preserve"> </w:t>
      </w:r>
      <w:r w:rsidRPr="00874A3E">
        <w:rPr>
          <w:rFonts w:cs="GoudyOldStyleBT-Roman"/>
          <w:sz w:val="24"/>
          <w:szCs w:val="24"/>
        </w:rPr>
        <w:t>motivations for embracing this commitment and way</w:t>
      </w:r>
      <w:r>
        <w:rPr>
          <w:rFonts w:cs="GoudyOldStyleBT-Roman"/>
          <w:sz w:val="24"/>
          <w:szCs w:val="24"/>
        </w:rPr>
        <w:t xml:space="preserve"> </w:t>
      </w:r>
      <w:r w:rsidRPr="00874A3E">
        <w:rPr>
          <w:rFonts w:cs="GoudyOldStyleBT-Roman"/>
          <w:sz w:val="24"/>
          <w:szCs w:val="24"/>
        </w:rPr>
        <w:t>of life: the undivided love of the Lord, the spousal love for the</w:t>
      </w:r>
    </w:p>
    <w:p w:rsidR="005B016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proofErr w:type="gramStart"/>
      <w:r w:rsidRPr="00874A3E">
        <w:rPr>
          <w:rFonts w:cs="GoudyOldStyleBT-Roman"/>
          <w:sz w:val="24"/>
          <w:szCs w:val="24"/>
        </w:rPr>
        <w:t>Church, apostolic availability, and the witness to God’s promises</w:t>
      </w:r>
      <w:r>
        <w:rPr>
          <w:rFonts w:cs="GoudyOldStyleBT-Roman"/>
          <w:sz w:val="24"/>
          <w:szCs w:val="24"/>
        </w:rPr>
        <w:t xml:space="preserve"> </w:t>
      </w:r>
      <w:r w:rsidRPr="00874A3E">
        <w:rPr>
          <w:rFonts w:cs="GoudyOldStyleBT-Roman"/>
          <w:sz w:val="24"/>
          <w:szCs w:val="24"/>
        </w:rPr>
        <w:t>and kingdom.</w:t>
      </w:r>
      <w:proofErr w:type="gramEnd"/>
    </w:p>
    <w:p w:rsidR="005B016B" w:rsidRDefault="005B016B" w:rsidP="005B016B">
      <w:pPr>
        <w:ind w:right="0"/>
        <w:rPr>
          <w:rFonts w:cs="GoudyOldStyleBT-Roman"/>
          <w:sz w:val="24"/>
          <w:szCs w:val="24"/>
        </w:rPr>
      </w:pPr>
      <w:r w:rsidRPr="004673BD">
        <w:rPr>
          <w:rFonts w:cs="GoudyOldStyleBT-Roman"/>
          <w:sz w:val="24"/>
          <w:szCs w:val="24"/>
        </w:rPr>
        <w:t xml:space="preserve">• </w:t>
      </w:r>
      <w:r w:rsidRPr="004673BD">
        <w:rPr>
          <w:rFonts w:cs="GoudyOldStyleBT-Italic"/>
          <w:i/>
          <w:iCs/>
          <w:sz w:val="24"/>
          <w:szCs w:val="24"/>
        </w:rPr>
        <w:t>Solidarity</w:t>
      </w:r>
      <w:r w:rsidRPr="004673BD">
        <w:rPr>
          <w:rFonts w:cs="GoudyOldStyleBT-Roman"/>
          <w:sz w:val="24"/>
          <w:szCs w:val="24"/>
        </w:rPr>
        <w:t>: … seminarians are to have a spiritual formation</w:t>
      </w:r>
      <w:r>
        <w:rPr>
          <w:rFonts w:cs="GoudyOldStyleBT-Roman"/>
          <w:sz w:val="24"/>
          <w:szCs w:val="24"/>
        </w:rPr>
        <w:t xml:space="preserve"> </w:t>
      </w:r>
      <w:r w:rsidRPr="004673BD">
        <w:rPr>
          <w:rFonts w:cs="GoudyOldStyleBT-Roman"/>
          <w:sz w:val="24"/>
          <w:szCs w:val="24"/>
        </w:rPr>
        <w:t>grounded in Trinitarian communion that leads them to solidarity</w:t>
      </w:r>
      <w:r>
        <w:rPr>
          <w:rFonts w:cs="GoudyOldStyleBT-Roman"/>
          <w:sz w:val="24"/>
          <w:szCs w:val="24"/>
        </w:rPr>
        <w:t xml:space="preserve"> </w:t>
      </w:r>
      <w:r w:rsidRPr="004673BD">
        <w:rPr>
          <w:rFonts w:cs="GoudyOldStyleBT-Roman"/>
          <w:sz w:val="24"/>
          <w:szCs w:val="24"/>
        </w:rPr>
        <w:t>with others, especially those most in need, a commitment to</w:t>
      </w:r>
      <w:r>
        <w:rPr>
          <w:rFonts w:cs="GoudyOldStyleBT-Roman"/>
          <w:sz w:val="24"/>
          <w:szCs w:val="24"/>
        </w:rPr>
        <w:t xml:space="preserve"> </w:t>
      </w:r>
      <w:r w:rsidRPr="004673BD">
        <w:rPr>
          <w:rFonts w:cs="GoudyOldStyleBT-Roman"/>
          <w:sz w:val="24"/>
          <w:szCs w:val="24"/>
        </w:rPr>
        <w:t>justice and peace, a reciprocal exchange of spiritual and material</w:t>
      </w:r>
      <w:r>
        <w:rPr>
          <w:rFonts w:cs="GoudyOldStyleBT-Roman"/>
          <w:sz w:val="24"/>
          <w:szCs w:val="24"/>
        </w:rPr>
        <w:t xml:space="preserve"> </w:t>
      </w:r>
      <w:r w:rsidRPr="004673BD">
        <w:rPr>
          <w:rFonts w:cs="GoudyOldStyleBT-Roman"/>
          <w:sz w:val="24"/>
          <w:szCs w:val="24"/>
        </w:rPr>
        <w:t>gifts, and an authentic missionary spirit expressed in a willingness</w:t>
      </w:r>
      <w:r>
        <w:rPr>
          <w:rFonts w:cs="GoudyOldStyleBT-Roman"/>
          <w:sz w:val="24"/>
          <w:szCs w:val="24"/>
        </w:rPr>
        <w:t xml:space="preserve"> </w:t>
      </w:r>
      <w:r w:rsidRPr="004673BD">
        <w:rPr>
          <w:rFonts w:cs="GoudyOldStyleBT-Roman"/>
          <w:sz w:val="24"/>
          <w:szCs w:val="24"/>
        </w:rPr>
        <w:t>to serve where needed.</w:t>
      </w:r>
    </w:p>
    <w:p w:rsidR="005B016B" w:rsidRDefault="005B016B" w:rsidP="005B016B">
      <w:pPr>
        <w:ind w:right="0"/>
        <w:rPr>
          <w:rFonts w:cs="GoudyOldStyleBT-Roman"/>
          <w:sz w:val="24"/>
          <w:szCs w:val="24"/>
        </w:rPr>
      </w:pPr>
    </w:p>
    <w:p w:rsidR="005B016B" w:rsidRDefault="0067598B" w:rsidP="005B016B">
      <w:pPr>
        <w:ind w:right="0"/>
        <w:rPr>
          <w:rFonts w:cs="GoudyOldStyleBT-Roman"/>
          <w:sz w:val="24"/>
          <w:szCs w:val="24"/>
        </w:rPr>
      </w:pPr>
      <w:r w:rsidRPr="0067598B">
        <w:rPr>
          <w:rFonts w:cs="GoudyOldStyleBT-Bold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47625</wp:posOffset>
            </wp:positionV>
            <wp:extent cx="1028700" cy="1376045"/>
            <wp:effectExtent l="19050" t="0" r="0" b="0"/>
            <wp:wrapSquare wrapText="bothSides"/>
            <wp:docPr id="11" name="Picture 6" descr="C:\Users\Owner\Pictures\Candids 2013\Mowry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Pictures\Candids 2013\Mowry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7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16B" w:rsidRPr="000905F1">
        <w:rPr>
          <w:rFonts w:cs="GoudyOldStyleBT-Bold"/>
          <w:b/>
          <w:bCs/>
          <w:i/>
          <w:sz w:val="24"/>
          <w:szCs w:val="24"/>
        </w:rPr>
        <w:t xml:space="preserve">Intellectual </w:t>
      </w:r>
      <w:proofErr w:type="gramStart"/>
      <w:r w:rsidR="005B016B" w:rsidRPr="000905F1">
        <w:rPr>
          <w:rFonts w:cs="GoudyOldStyleBT-Bold"/>
          <w:b/>
          <w:bCs/>
          <w:i/>
          <w:sz w:val="24"/>
          <w:szCs w:val="24"/>
        </w:rPr>
        <w:t>Formation</w:t>
      </w:r>
      <w:r w:rsidR="005B016B">
        <w:rPr>
          <w:rFonts w:cs="GoudyOldStyleBT-Bold"/>
          <w:b/>
          <w:bCs/>
          <w:i/>
          <w:sz w:val="24"/>
          <w:szCs w:val="24"/>
        </w:rPr>
        <w:t xml:space="preserve">  </w:t>
      </w:r>
      <w:r w:rsidR="005B016B" w:rsidRPr="00097DF6">
        <w:rPr>
          <w:rFonts w:cs="GoudyOldStyleBT-Roman"/>
          <w:sz w:val="24"/>
          <w:szCs w:val="24"/>
        </w:rPr>
        <w:t>There</w:t>
      </w:r>
      <w:proofErr w:type="gramEnd"/>
      <w:r w:rsidR="005B016B" w:rsidRPr="00097DF6">
        <w:rPr>
          <w:rFonts w:cs="GoudyOldStyleBT-Roman"/>
          <w:sz w:val="24"/>
          <w:szCs w:val="24"/>
        </w:rPr>
        <w:t xml:space="preserve"> is a reciprocal relationship between spiritual and intellectual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097DF6">
        <w:rPr>
          <w:rFonts w:cs="GoudyOldStyleBT-Roman"/>
          <w:sz w:val="24"/>
          <w:szCs w:val="24"/>
        </w:rPr>
        <w:t>formation. The intellectual life nourishes the spiritual life, but the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097DF6">
        <w:rPr>
          <w:rFonts w:cs="GoudyOldStyleBT-Roman"/>
          <w:sz w:val="24"/>
          <w:szCs w:val="24"/>
        </w:rPr>
        <w:t>spiritual also opens vistas of understanding, in accordance with the classical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097DF6">
        <w:rPr>
          <w:rFonts w:cs="GoudyOldStyleBT-Roman"/>
          <w:sz w:val="24"/>
          <w:szCs w:val="24"/>
        </w:rPr>
        <w:t xml:space="preserve">adage </w:t>
      </w:r>
      <w:r w:rsidR="005B016B" w:rsidRPr="00097DF6">
        <w:rPr>
          <w:rFonts w:cs="GoudyOldStyleBT-Italic"/>
          <w:i/>
          <w:iCs/>
          <w:sz w:val="24"/>
          <w:szCs w:val="24"/>
        </w:rPr>
        <w:t xml:space="preserve">credo </w:t>
      </w:r>
      <w:proofErr w:type="spellStart"/>
      <w:r w:rsidR="005B016B" w:rsidRPr="00097DF6">
        <w:rPr>
          <w:rFonts w:cs="GoudyOldStyleBT-Italic"/>
          <w:i/>
          <w:iCs/>
          <w:sz w:val="24"/>
          <w:szCs w:val="24"/>
        </w:rPr>
        <w:t>ut</w:t>
      </w:r>
      <w:proofErr w:type="spellEnd"/>
      <w:r w:rsidR="005B016B" w:rsidRPr="00097DF6">
        <w:rPr>
          <w:rFonts w:cs="GoudyOldStyleBT-Italic"/>
          <w:i/>
          <w:iCs/>
          <w:sz w:val="24"/>
          <w:szCs w:val="24"/>
        </w:rPr>
        <w:t xml:space="preserve"> </w:t>
      </w:r>
      <w:proofErr w:type="spellStart"/>
      <w:r w:rsidR="005B016B" w:rsidRPr="00097DF6">
        <w:rPr>
          <w:rFonts w:cs="GoudyOldStyleBT-Italic"/>
          <w:i/>
          <w:iCs/>
          <w:sz w:val="24"/>
          <w:szCs w:val="24"/>
        </w:rPr>
        <w:t>intelligam</w:t>
      </w:r>
      <w:proofErr w:type="spellEnd"/>
      <w:r w:rsidR="005B016B" w:rsidRPr="00097DF6">
        <w:rPr>
          <w:rFonts w:cs="GoudyOldStyleBT-Italic"/>
          <w:i/>
          <w:iCs/>
          <w:sz w:val="24"/>
          <w:szCs w:val="24"/>
        </w:rPr>
        <w:t xml:space="preserve"> </w:t>
      </w:r>
      <w:r w:rsidR="005B016B" w:rsidRPr="00097DF6">
        <w:rPr>
          <w:rFonts w:cs="GoudyOldStyleBT-Roman"/>
          <w:sz w:val="24"/>
          <w:szCs w:val="24"/>
        </w:rPr>
        <w:t>(‘I believe in order to know’). Intellectual formation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097DF6">
        <w:rPr>
          <w:rFonts w:cs="GoudyOldStyleBT-Roman"/>
          <w:sz w:val="24"/>
          <w:szCs w:val="24"/>
        </w:rPr>
        <w:t>is integral to what it means to be human.</w:t>
      </w:r>
    </w:p>
    <w:p w:rsidR="005B016B" w:rsidRDefault="005B016B" w:rsidP="008A73A6">
      <w:pPr>
        <w:autoSpaceDE w:val="0"/>
        <w:autoSpaceDN w:val="0"/>
        <w:adjustRightInd w:val="0"/>
        <w:ind w:right="0" w:firstLine="720"/>
        <w:rPr>
          <w:rFonts w:cs="GoudyOldStyleBT-Roman"/>
          <w:sz w:val="24"/>
          <w:szCs w:val="24"/>
        </w:rPr>
      </w:pPr>
      <w:r w:rsidRPr="00904B26">
        <w:rPr>
          <w:rFonts w:cs="GoudyOldStyleBT-Roman"/>
          <w:sz w:val="24"/>
          <w:szCs w:val="24"/>
        </w:rPr>
        <w:t>In the seminary program, intellectual formation culminates in a</w:t>
      </w:r>
      <w:r>
        <w:rPr>
          <w:rFonts w:cs="GoudyOldStyleBT-Roman"/>
          <w:sz w:val="24"/>
          <w:szCs w:val="24"/>
        </w:rPr>
        <w:t xml:space="preserve"> </w:t>
      </w:r>
      <w:r w:rsidRPr="00904B26">
        <w:rPr>
          <w:rFonts w:cs="GoudyOldStyleBT-Roman"/>
          <w:sz w:val="24"/>
          <w:szCs w:val="24"/>
        </w:rPr>
        <w:t>deepened understanding of the mysteries of faith that is pastorally oriented</w:t>
      </w:r>
      <w:r>
        <w:rPr>
          <w:rFonts w:cs="GoudyOldStyleBT-Roman"/>
          <w:sz w:val="24"/>
          <w:szCs w:val="24"/>
        </w:rPr>
        <w:t xml:space="preserve"> </w:t>
      </w:r>
      <w:r w:rsidRPr="00904B26">
        <w:rPr>
          <w:rFonts w:cs="GoudyOldStyleBT-Roman"/>
          <w:sz w:val="24"/>
          <w:szCs w:val="24"/>
        </w:rPr>
        <w:t>toward effective priestly ministry, especially preaching. This understanding,</w:t>
      </w:r>
      <w:r>
        <w:rPr>
          <w:rFonts w:cs="GoudyOldStyleBT-Roman"/>
          <w:sz w:val="24"/>
          <w:szCs w:val="24"/>
        </w:rPr>
        <w:t xml:space="preserve"> </w:t>
      </w:r>
      <w:r w:rsidRPr="00904B26">
        <w:rPr>
          <w:rFonts w:cs="GoudyOldStyleBT-Roman"/>
          <w:sz w:val="24"/>
          <w:szCs w:val="24"/>
        </w:rPr>
        <w:t>however, requires previous intellectual formation and academic integrity</w:t>
      </w:r>
      <w:r>
        <w:rPr>
          <w:rFonts w:cs="GoudyOldStyleBT-Roman"/>
          <w:sz w:val="24"/>
          <w:szCs w:val="24"/>
        </w:rPr>
        <w:t xml:space="preserve"> </w:t>
      </w:r>
      <w:r w:rsidRPr="00904B26">
        <w:rPr>
          <w:rFonts w:cs="GoudyOldStyleBT-Roman"/>
          <w:sz w:val="24"/>
          <w:szCs w:val="24"/>
        </w:rPr>
        <w:t>as foundational. The overall goal of every stage of seminary formation is to</w:t>
      </w:r>
      <w:r>
        <w:rPr>
          <w:rFonts w:cs="GoudyOldStyleBT-Roman"/>
          <w:sz w:val="24"/>
          <w:szCs w:val="24"/>
        </w:rPr>
        <w:t xml:space="preserve"> </w:t>
      </w:r>
      <w:r w:rsidRPr="00904B26">
        <w:rPr>
          <w:rFonts w:cs="GoudyOldStyleBT-Roman"/>
          <w:sz w:val="24"/>
          <w:szCs w:val="24"/>
        </w:rPr>
        <w:t>prepare a candidate who is widely knowledgeable about the human condition,</w:t>
      </w:r>
      <w:r>
        <w:rPr>
          <w:rFonts w:cs="GoudyOldStyleBT-Roman"/>
          <w:sz w:val="24"/>
          <w:szCs w:val="24"/>
        </w:rPr>
        <w:t xml:space="preserve"> </w:t>
      </w:r>
      <w:r w:rsidRPr="00904B26">
        <w:rPr>
          <w:rFonts w:cs="GoudyOldStyleBT-Roman"/>
          <w:sz w:val="24"/>
          <w:szCs w:val="24"/>
        </w:rPr>
        <w:t>deeply engaged in a process of understanding divine revelation, and</w:t>
      </w:r>
      <w:r>
        <w:rPr>
          <w:rFonts w:cs="GoudyOldStyleBT-Roman"/>
          <w:sz w:val="24"/>
          <w:szCs w:val="24"/>
        </w:rPr>
        <w:t xml:space="preserve"> </w:t>
      </w:r>
      <w:r w:rsidRPr="00904B26">
        <w:rPr>
          <w:rFonts w:cs="GoudyOldStyleBT-Roman"/>
          <w:sz w:val="24"/>
          <w:szCs w:val="24"/>
        </w:rPr>
        <w:t>adequately skilled in communicating his knowledge to as many people as</w:t>
      </w:r>
      <w:r>
        <w:rPr>
          <w:rFonts w:cs="GoudyOldStyleBT-Roman"/>
          <w:sz w:val="24"/>
          <w:szCs w:val="24"/>
        </w:rPr>
        <w:t xml:space="preserve"> </w:t>
      </w:r>
      <w:r w:rsidRPr="00904B26">
        <w:rPr>
          <w:rFonts w:cs="GoudyOldStyleBT-Roman"/>
          <w:sz w:val="24"/>
          <w:szCs w:val="24"/>
        </w:rPr>
        <w:t>possible. Moreover, continuing education after ordination is a necessity</w:t>
      </w:r>
      <w:r>
        <w:rPr>
          <w:rFonts w:cs="GoudyOldStyleBT-Roman"/>
          <w:sz w:val="24"/>
          <w:szCs w:val="24"/>
        </w:rPr>
        <w:t xml:space="preserve"> </w:t>
      </w:r>
      <w:r w:rsidRPr="00904B26">
        <w:rPr>
          <w:rFonts w:cs="GoudyOldStyleBT-Roman"/>
          <w:sz w:val="24"/>
          <w:szCs w:val="24"/>
        </w:rPr>
        <w:t>for effective ministry.</w:t>
      </w:r>
      <w:r>
        <w:rPr>
          <w:rFonts w:cs="GoudyOldStyleBT-Roman"/>
          <w:sz w:val="24"/>
          <w:szCs w:val="24"/>
        </w:rPr>
        <w:t xml:space="preserve">  </w:t>
      </w:r>
    </w:p>
    <w:p w:rsidR="008A73A6" w:rsidRDefault="005B016B" w:rsidP="008A73A6">
      <w:pPr>
        <w:autoSpaceDE w:val="0"/>
        <w:autoSpaceDN w:val="0"/>
        <w:adjustRightInd w:val="0"/>
        <w:ind w:right="0" w:firstLine="720"/>
        <w:rPr>
          <w:rFonts w:ascii="GoudyOldStyleBT-Roman" w:hAnsi="GoudyOldStyleBT-Roman" w:cs="GoudyOldStyleBT-Roman"/>
          <w:sz w:val="21"/>
          <w:szCs w:val="21"/>
        </w:rPr>
      </w:pPr>
      <w:r w:rsidRPr="00F54449">
        <w:rPr>
          <w:rFonts w:cs="GoudyOldStyleBT-Roman"/>
          <w:sz w:val="24"/>
          <w:szCs w:val="24"/>
        </w:rPr>
        <w:t>There are four possible preparatory stages of seminary formation</w:t>
      </w:r>
      <w:r>
        <w:rPr>
          <w:rFonts w:cs="GoudyOldStyleBT-Roman"/>
          <w:sz w:val="24"/>
          <w:szCs w:val="24"/>
        </w:rPr>
        <w:t xml:space="preserve"> </w:t>
      </w:r>
      <w:r w:rsidRPr="00F54449">
        <w:rPr>
          <w:rFonts w:cs="GoudyOldStyleBT-Roman"/>
          <w:sz w:val="24"/>
          <w:szCs w:val="24"/>
        </w:rPr>
        <w:t>prior to the study of theology and immediate preparation for priestly</w:t>
      </w:r>
      <w:r>
        <w:rPr>
          <w:rFonts w:cs="GoudyOldStyleBT-Roman"/>
          <w:sz w:val="24"/>
          <w:szCs w:val="24"/>
        </w:rPr>
        <w:t xml:space="preserve"> </w:t>
      </w:r>
      <w:r w:rsidRPr="00F54449">
        <w:rPr>
          <w:rFonts w:cs="GoudyOldStyleBT-Roman"/>
          <w:sz w:val="24"/>
          <w:szCs w:val="24"/>
        </w:rPr>
        <w:t>ordination and ministry. They include high school seminary, college seminary,</w:t>
      </w:r>
      <w:r>
        <w:rPr>
          <w:rFonts w:cs="GoudyOldStyleBT-Roman"/>
          <w:sz w:val="24"/>
          <w:szCs w:val="24"/>
        </w:rPr>
        <w:t xml:space="preserve"> </w:t>
      </w:r>
      <w:r w:rsidRPr="00F54449">
        <w:rPr>
          <w:rFonts w:cs="GoudyOldStyleBT-Roman"/>
          <w:sz w:val="24"/>
          <w:szCs w:val="24"/>
        </w:rPr>
        <w:t>cultural preparation programs, and pre-theology</w:t>
      </w:r>
      <w:r>
        <w:rPr>
          <w:rFonts w:ascii="GoudyOldStyleBT-Roman" w:hAnsi="GoudyOldStyleBT-Roman" w:cs="GoudyOldStyleBT-Roman"/>
          <w:sz w:val="21"/>
          <w:szCs w:val="21"/>
        </w:rPr>
        <w:t xml:space="preserve">.  </w:t>
      </w:r>
    </w:p>
    <w:p w:rsidR="005B016B" w:rsidRDefault="005B016B" w:rsidP="008A73A6">
      <w:pPr>
        <w:autoSpaceDE w:val="0"/>
        <w:autoSpaceDN w:val="0"/>
        <w:adjustRightInd w:val="0"/>
        <w:ind w:right="0" w:firstLine="720"/>
        <w:rPr>
          <w:rFonts w:cs="GoudyOldStyleBT-Roman"/>
          <w:sz w:val="24"/>
          <w:szCs w:val="24"/>
        </w:rPr>
      </w:pPr>
      <w:r w:rsidRPr="00C73E51">
        <w:rPr>
          <w:rFonts w:cs="GoudyOldStyleBT-Roman"/>
          <w:sz w:val="24"/>
          <w:szCs w:val="24"/>
        </w:rPr>
        <w:t>Ultimately, intellectual formation in the seminary program centers</w:t>
      </w:r>
      <w:r>
        <w:rPr>
          <w:rFonts w:cs="GoudyOldStyleBT-Roman"/>
          <w:sz w:val="24"/>
          <w:szCs w:val="24"/>
        </w:rPr>
        <w:t xml:space="preserve"> </w:t>
      </w:r>
      <w:r w:rsidRPr="00C73E51">
        <w:rPr>
          <w:rFonts w:cs="GoudyOldStyleBT-Roman"/>
          <w:sz w:val="24"/>
          <w:szCs w:val="24"/>
        </w:rPr>
        <w:t>on</w:t>
      </w:r>
      <w:r>
        <w:rPr>
          <w:rFonts w:cs="GoudyOldStyleBT-Roman"/>
          <w:sz w:val="24"/>
          <w:szCs w:val="24"/>
        </w:rPr>
        <w:t xml:space="preserve"> theology as a search for “</w:t>
      </w:r>
      <w:r w:rsidRPr="00C73E51">
        <w:rPr>
          <w:rFonts w:cs="GoudyOldStyleBT-Roman"/>
          <w:sz w:val="24"/>
          <w:szCs w:val="24"/>
        </w:rPr>
        <w:t>an ever deeper knowledge of the divine</w:t>
      </w:r>
      <w:r>
        <w:rPr>
          <w:rFonts w:cs="GoudyOldStyleBT-Roman"/>
          <w:sz w:val="24"/>
          <w:szCs w:val="24"/>
        </w:rPr>
        <w:t xml:space="preserve"> mysteries” </w:t>
      </w:r>
      <w:r>
        <w:rPr>
          <w:rFonts w:cs="GoudyOldStyleBT-Roman"/>
          <w:i/>
          <w:sz w:val="24"/>
          <w:szCs w:val="24"/>
        </w:rPr>
        <w:t>(</w:t>
      </w:r>
      <w:proofErr w:type="spellStart"/>
      <w:r>
        <w:rPr>
          <w:rFonts w:cs="GoudyOldStyleBT-Roman"/>
          <w:i/>
          <w:sz w:val="24"/>
          <w:szCs w:val="24"/>
        </w:rPr>
        <w:t>Pastores</w:t>
      </w:r>
      <w:proofErr w:type="spellEnd"/>
      <w:r>
        <w:rPr>
          <w:rFonts w:cs="GoudyOldStyleBT-Roman"/>
          <w:i/>
          <w:sz w:val="24"/>
          <w:szCs w:val="24"/>
        </w:rPr>
        <w:t xml:space="preserve"> </w:t>
      </w:r>
      <w:proofErr w:type="spellStart"/>
      <w:r>
        <w:rPr>
          <w:rFonts w:cs="GoudyOldStyleBT-Roman"/>
          <w:i/>
          <w:sz w:val="24"/>
          <w:szCs w:val="24"/>
        </w:rPr>
        <w:t>dabo</w:t>
      </w:r>
      <w:proofErr w:type="spellEnd"/>
      <w:r>
        <w:rPr>
          <w:rFonts w:cs="GoudyOldStyleBT-Roman"/>
          <w:i/>
          <w:sz w:val="24"/>
          <w:szCs w:val="24"/>
        </w:rPr>
        <w:t xml:space="preserve"> </w:t>
      </w:r>
      <w:proofErr w:type="spellStart"/>
      <w:r>
        <w:rPr>
          <w:rFonts w:cs="GoudyOldStyleBT-Roman"/>
          <w:i/>
          <w:sz w:val="24"/>
          <w:szCs w:val="24"/>
        </w:rPr>
        <w:t>vobis</w:t>
      </w:r>
      <w:proofErr w:type="spellEnd"/>
      <w:r>
        <w:rPr>
          <w:rFonts w:cs="GoudyOldStyleBT-Roman"/>
          <w:i/>
          <w:sz w:val="24"/>
          <w:szCs w:val="24"/>
        </w:rPr>
        <w:t xml:space="preserve">).  </w:t>
      </w:r>
      <w:r w:rsidRPr="00C73E51">
        <w:rPr>
          <w:rFonts w:cs="GoudyOldStyleBT-Roman"/>
          <w:sz w:val="24"/>
          <w:szCs w:val="24"/>
        </w:rPr>
        <w:t>Theology’s theoretical and practical dimensions in priestly mission</w:t>
      </w:r>
      <w:r>
        <w:rPr>
          <w:rFonts w:cs="GoudyOldStyleBT-Roman"/>
          <w:sz w:val="24"/>
          <w:szCs w:val="24"/>
        </w:rPr>
        <w:t xml:space="preserve"> </w:t>
      </w:r>
      <w:r w:rsidRPr="00C73E51">
        <w:rPr>
          <w:rFonts w:cs="GoudyOldStyleBT-Roman"/>
          <w:sz w:val="24"/>
          <w:szCs w:val="24"/>
        </w:rPr>
        <w:t>and ministry mean that it must be rigorous both academically</w:t>
      </w:r>
      <w:r>
        <w:rPr>
          <w:rFonts w:cs="GoudyOldStyleBT-Roman"/>
          <w:sz w:val="24"/>
          <w:szCs w:val="24"/>
        </w:rPr>
        <w:t xml:space="preserve"> </w:t>
      </w:r>
      <w:r w:rsidRPr="00C73E51">
        <w:rPr>
          <w:rFonts w:cs="GoudyOldStyleBT-Roman"/>
          <w:sz w:val="24"/>
          <w:szCs w:val="24"/>
        </w:rPr>
        <w:t>and pastorally in its orientation.</w:t>
      </w:r>
      <w:r>
        <w:rPr>
          <w:rFonts w:cs="GoudyOldStyleBT-Roman"/>
          <w:sz w:val="24"/>
          <w:szCs w:val="24"/>
        </w:rPr>
        <w:t xml:space="preserve">  </w:t>
      </w:r>
      <w:r w:rsidRPr="00C73E51">
        <w:rPr>
          <w:rFonts w:cs="GoudyOldStyleBT-Roman"/>
          <w:sz w:val="24"/>
          <w:szCs w:val="24"/>
        </w:rPr>
        <w:t>Finally, the study of theology must be an initiation into a lifelong</w:t>
      </w:r>
      <w:r>
        <w:rPr>
          <w:rFonts w:cs="GoudyOldStyleBT-Roman"/>
          <w:sz w:val="24"/>
          <w:szCs w:val="24"/>
        </w:rPr>
        <w:t xml:space="preserve"> </w:t>
      </w:r>
      <w:r w:rsidRPr="00C73E51">
        <w:rPr>
          <w:rFonts w:cs="GoudyOldStyleBT-Roman"/>
          <w:sz w:val="24"/>
          <w:szCs w:val="24"/>
        </w:rPr>
        <w:t>study of the truths of faith. If the priest is to be a teacher, he must</w:t>
      </w:r>
      <w:r w:rsidR="008A73A6">
        <w:rPr>
          <w:rFonts w:cs="GoudyOldStyleBT-Roman"/>
          <w:sz w:val="24"/>
          <w:szCs w:val="24"/>
        </w:rPr>
        <w:t xml:space="preserve"> </w:t>
      </w:r>
      <w:r w:rsidRPr="00C73E51">
        <w:rPr>
          <w:rFonts w:cs="GoudyOldStyleBT-Roman"/>
          <w:sz w:val="24"/>
          <w:szCs w:val="24"/>
        </w:rPr>
        <w:t>first be a student who continuously pursues an understanding of</w:t>
      </w:r>
      <w:r>
        <w:rPr>
          <w:rFonts w:cs="GoudyOldStyleBT-Roman"/>
          <w:sz w:val="24"/>
          <w:szCs w:val="24"/>
        </w:rPr>
        <w:t xml:space="preserve"> </w:t>
      </w:r>
      <w:r w:rsidRPr="00C73E51">
        <w:rPr>
          <w:rFonts w:cs="GoudyOldStyleBT-Roman"/>
          <w:sz w:val="24"/>
          <w:szCs w:val="24"/>
        </w:rPr>
        <w:t>the faith to which he commits himself and invites his people.</w:t>
      </w:r>
    </w:p>
    <w:p w:rsidR="005B016B" w:rsidRDefault="005B016B" w:rsidP="005B016B">
      <w:pPr>
        <w:ind w:right="0"/>
        <w:rPr>
          <w:rFonts w:cs="GoudyOldStyleBT-Roman"/>
          <w:sz w:val="24"/>
          <w:szCs w:val="24"/>
        </w:rPr>
      </w:pPr>
    </w:p>
    <w:p w:rsidR="005B016B" w:rsidRDefault="0097064E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97064E">
        <w:rPr>
          <w:rFonts w:cs="GoudyOldStyleBT-Bold"/>
          <w:b/>
          <w:bCs/>
          <w:i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69215</wp:posOffset>
            </wp:positionV>
            <wp:extent cx="1371600" cy="1033145"/>
            <wp:effectExtent l="19050" t="0" r="0" b="0"/>
            <wp:wrapSquare wrapText="bothSides"/>
            <wp:docPr id="7" name="Picture 4" descr="C:\Users\Owner\Pictures\Candids 2013\Candid Solom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Pictures\Candids 2013\Candid Solomon 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016B" w:rsidRPr="000A11B0">
        <w:rPr>
          <w:rFonts w:cs="GoudyOldStyleBT-Bold"/>
          <w:b/>
          <w:bCs/>
          <w:i/>
          <w:sz w:val="24"/>
          <w:szCs w:val="24"/>
        </w:rPr>
        <w:t xml:space="preserve">Pastoral </w:t>
      </w:r>
      <w:proofErr w:type="gramStart"/>
      <w:r w:rsidR="005B016B" w:rsidRPr="000A11B0">
        <w:rPr>
          <w:rFonts w:cs="GoudyOldStyleBT-Bold"/>
          <w:b/>
          <w:bCs/>
          <w:i/>
          <w:sz w:val="24"/>
          <w:szCs w:val="24"/>
        </w:rPr>
        <w:t>Formation</w:t>
      </w:r>
      <w:r w:rsidR="005B016B">
        <w:rPr>
          <w:rFonts w:cs="GoudyOldStyleBT-Bold"/>
          <w:b/>
          <w:bCs/>
          <w:i/>
          <w:sz w:val="24"/>
          <w:szCs w:val="24"/>
        </w:rPr>
        <w:t xml:space="preserve">  </w:t>
      </w:r>
      <w:r w:rsidR="005B016B" w:rsidRPr="00D573DD">
        <w:rPr>
          <w:rFonts w:cs="GoudyOldStyleBT-Roman"/>
          <w:sz w:val="24"/>
          <w:szCs w:val="24"/>
        </w:rPr>
        <w:t>All</w:t>
      </w:r>
      <w:proofErr w:type="gramEnd"/>
      <w:r w:rsidR="005B016B" w:rsidRPr="00D573DD">
        <w:rPr>
          <w:rFonts w:cs="GoudyOldStyleBT-Roman"/>
          <w:sz w:val="24"/>
          <w:szCs w:val="24"/>
        </w:rPr>
        <w:t xml:space="preserve"> four pillars of formation are interwoven and go forward concurrently.</w:t>
      </w:r>
      <w:r w:rsidR="005B016B">
        <w:rPr>
          <w:rFonts w:cs="GoudyOldStyleBT-Roman"/>
          <w:sz w:val="24"/>
          <w:szCs w:val="24"/>
        </w:rPr>
        <w:t xml:space="preserve">  </w:t>
      </w:r>
      <w:r w:rsidR="005B016B" w:rsidRPr="00D573DD">
        <w:rPr>
          <w:rFonts w:cs="GoudyOldStyleBT-Roman"/>
          <w:sz w:val="24"/>
          <w:szCs w:val="24"/>
        </w:rPr>
        <w:t>Still, in a certain sense, pastoral formation is the culmination of</w:t>
      </w:r>
      <w:r w:rsidR="005B016B">
        <w:rPr>
          <w:rFonts w:cs="GoudyOldStyleBT-Roman"/>
          <w:sz w:val="24"/>
          <w:szCs w:val="24"/>
        </w:rPr>
        <w:t xml:space="preserve"> the entire formation process: </w:t>
      </w:r>
      <w:r w:rsidR="005B016B" w:rsidRPr="00D573DD">
        <w:rPr>
          <w:rFonts w:cs="GoudyOldStyleBT-Roman"/>
          <w:sz w:val="24"/>
          <w:szCs w:val="24"/>
        </w:rPr>
        <w:t>“The whole formation imparted to candidates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D573DD">
        <w:rPr>
          <w:rFonts w:cs="GoudyOldStyleBT-Roman"/>
          <w:sz w:val="24"/>
          <w:szCs w:val="24"/>
        </w:rPr>
        <w:t>for the priesthood aims at preparing them to enter into communion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D573DD">
        <w:rPr>
          <w:rFonts w:cs="GoudyOldStyleBT-Roman"/>
          <w:sz w:val="24"/>
          <w:szCs w:val="24"/>
        </w:rPr>
        <w:t xml:space="preserve">with the charity of Christ the Good Shepherd. </w:t>
      </w:r>
      <w:proofErr w:type="gramStart"/>
      <w:r w:rsidR="005B016B" w:rsidRPr="00D573DD">
        <w:rPr>
          <w:rFonts w:cs="GoudyOldStyleBT-Roman"/>
          <w:sz w:val="24"/>
          <w:szCs w:val="24"/>
        </w:rPr>
        <w:t>Hence, their formation</w:t>
      </w:r>
      <w:r w:rsidR="00F3538C">
        <w:rPr>
          <w:rFonts w:cs="GoudyOldStyleBT-Roman"/>
          <w:sz w:val="24"/>
          <w:szCs w:val="24"/>
        </w:rPr>
        <w:t xml:space="preserve"> </w:t>
      </w:r>
      <w:r w:rsidR="005B016B" w:rsidRPr="00D573DD">
        <w:rPr>
          <w:rFonts w:cs="GoudyOldStyleBT-Roman"/>
          <w:sz w:val="24"/>
          <w:szCs w:val="24"/>
        </w:rPr>
        <w:t>in its different aspects must have a fundamentally pastoral character”</w:t>
      </w:r>
      <w:r w:rsidR="005B016B">
        <w:rPr>
          <w:rFonts w:cs="GoudyOldStyleBT-Roman"/>
          <w:sz w:val="24"/>
          <w:szCs w:val="24"/>
        </w:rPr>
        <w:t xml:space="preserve"> </w:t>
      </w:r>
      <w:r w:rsidR="005B016B" w:rsidRPr="00D573DD">
        <w:rPr>
          <w:rFonts w:cs="GoudyOldStyleBT-Roman"/>
          <w:sz w:val="24"/>
          <w:szCs w:val="24"/>
        </w:rPr>
        <w:t>(</w:t>
      </w:r>
      <w:proofErr w:type="spellStart"/>
      <w:r w:rsidR="005B016B" w:rsidRPr="00D573DD">
        <w:rPr>
          <w:rFonts w:cs="GoudyOldStyleBT-Italic"/>
          <w:i/>
          <w:iCs/>
          <w:sz w:val="24"/>
          <w:szCs w:val="24"/>
        </w:rPr>
        <w:t>Pastores</w:t>
      </w:r>
      <w:proofErr w:type="spellEnd"/>
      <w:r w:rsidR="005B016B" w:rsidRPr="00D573DD">
        <w:rPr>
          <w:rFonts w:cs="GoudyOldStyleBT-Italic"/>
          <w:i/>
          <w:iCs/>
          <w:sz w:val="24"/>
          <w:szCs w:val="24"/>
        </w:rPr>
        <w:t xml:space="preserve"> </w:t>
      </w:r>
      <w:proofErr w:type="spellStart"/>
      <w:r w:rsidR="005B016B" w:rsidRPr="00D573DD">
        <w:rPr>
          <w:rFonts w:cs="GoudyOldStyleBT-Italic"/>
          <w:i/>
          <w:iCs/>
          <w:sz w:val="24"/>
          <w:szCs w:val="24"/>
        </w:rPr>
        <w:t>dabo</w:t>
      </w:r>
      <w:proofErr w:type="spellEnd"/>
      <w:r w:rsidR="005B016B" w:rsidRPr="00D573DD">
        <w:rPr>
          <w:rFonts w:cs="GoudyOldStyleBT-Italic"/>
          <w:i/>
          <w:iCs/>
          <w:sz w:val="24"/>
          <w:szCs w:val="24"/>
        </w:rPr>
        <w:t xml:space="preserve"> </w:t>
      </w:r>
      <w:proofErr w:type="spellStart"/>
      <w:r w:rsidR="005B016B" w:rsidRPr="00D573DD">
        <w:rPr>
          <w:rFonts w:cs="GoudyOldStyleBT-Italic"/>
          <w:i/>
          <w:iCs/>
          <w:sz w:val="24"/>
          <w:szCs w:val="24"/>
        </w:rPr>
        <w:t>vobis</w:t>
      </w:r>
      <w:proofErr w:type="spellEnd"/>
      <w:r w:rsidR="005B016B">
        <w:rPr>
          <w:rFonts w:cs="GoudyOldStyleBT-Roman"/>
          <w:sz w:val="24"/>
          <w:szCs w:val="24"/>
        </w:rPr>
        <w:t>)</w:t>
      </w:r>
      <w:r w:rsidR="005B016B" w:rsidRPr="00D573DD">
        <w:rPr>
          <w:rFonts w:cs="GoudyOldStyleBT-Roman"/>
          <w:sz w:val="24"/>
          <w:szCs w:val="24"/>
        </w:rPr>
        <w:t>.</w:t>
      </w:r>
      <w:proofErr w:type="gramEnd"/>
    </w:p>
    <w:p w:rsidR="005B016B" w:rsidRDefault="005B016B" w:rsidP="00752AE5">
      <w:pPr>
        <w:autoSpaceDE w:val="0"/>
        <w:autoSpaceDN w:val="0"/>
        <w:adjustRightInd w:val="0"/>
        <w:ind w:right="0" w:firstLine="720"/>
        <w:rPr>
          <w:rFonts w:cs="GoudyOldStyleBT-Roman"/>
          <w:sz w:val="24"/>
          <w:szCs w:val="24"/>
        </w:rPr>
      </w:pPr>
      <w:r w:rsidRPr="00270911">
        <w:rPr>
          <w:rFonts w:cs="GoudyOldStyleBT-Roman"/>
          <w:sz w:val="24"/>
          <w:szCs w:val="24"/>
        </w:rPr>
        <w:lastRenderedPageBreak/>
        <w:t>The aim of pastoral formation—the formation of a “true shepherd”</w:t>
      </w:r>
      <w:r>
        <w:rPr>
          <w:rFonts w:cs="GoudyOldStyleBT-Roman"/>
          <w:sz w:val="24"/>
          <w:szCs w:val="24"/>
        </w:rPr>
        <w:t xml:space="preserve"> </w:t>
      </w:r>
      <w:r w:rsidRPr="00270911">
        <w:rPr>
          <w:rFonts w:cs="GoudyOldStyleBT-Roman"/>
          <w:sz w:val="24"/>
          <w:szCs w:val="24"/>
        </w:rPr>
        <w:t>who teaches, sanctifies, and governs or leads—implies that such</w:t>
      </w:r>
      <w:r>
        <w:rPr>
          <w:rFonts w:cs="GoudyOldStyleBT-Roman"/>
          <w:sz w:val="24"/>
          <w:szCs w:val="24"/>
        </w:rPr>
        <w:t xml:space="preserve"> </w:t>
      </w:r>
      <w:r w:rsidRPr="00270911">
        <w:rPr>
          <w:rFonts w:cs="GoudyOldStyleBT-Roman"/>
          <w:sz w:val="24"/>
          <w:szCs w:val="24"/>
        </w:rPr>
        <w:t>formation must include a number of essential elements</w:t>
      </w:r>
      <w:r w:rsidR="0039039E">
        <w:rPr>
          <w:rFonts w:cs="GoudyOldStyleBT-Roman"/>
          <w:sz w:val="24"/>
          <w:szCs w:val="24"/>
        </w:rPr>
        <w:t>:</w:t>
      </w:r>
      <w:r>
        <w:rPr>
          <w:rFonts w:cs="GoudyOldStyleBT-Roman"/>
          <w:sz w:val="24"/>
          <w:szCs w:val="24"/>
        </w:rPr>
        <w:t xml:space="preserve"> </w:t>
      </w:r>
      <w:r w:rsidRPr="00537055">
        <w:rPr>
          <w:rFonts w:cs="GoudyOldStyleBT-Roman"/>
          <w:i/>
          <w:sz w:val="20"/>
          <w:szCs w:val="20"/>
        </w:rPr>
        <w:t>(Only a few are listed below.)</w:t>
      </w:r>
    </w:p>
    <w:p w:rsidR="005B016B" w:rsidRPr="0078627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78627B">
        <w:rPr>
          <w:rFonts w:cs="GoudyOldStyleBT-Roman"/>
          <w:sz w:val="24"/>
          <w:szCs w:val="24"/>
        </w:rPr>
        <w:t xml:space="preserve">• </w:t>
      </w:r>
      <w:r w:rsidRPr="0078627B">
        <w:rPr>
          <w:rFonts w:cs="GoudyOldStyleBT-Italic"/>
          <w:i/>
          <w:iCs/>
          <w:sz w:val="24"/>
          <w:szCs w:val="24"/>
        </w:rPr>
        <w:t>Proclamation of the Word</w:t>
      </w:r>
      <w:r w:rsidRPr="0078627B">
        <w:rPr>
          <w:rFonts w:cs="GoudyOldStyleBT-Roman"/>
          <w:sz w:val="24"/>
          <w:szCs w:val="24"/>
        </w:rPr>
        <w:t>: Pastoral formation needs to emphasize</w:t>
      </w:r>
      <w:r>
        <w:rPr>
          <w:rFonts w:cs="GoudyOldStyleBT-Roman"/>
          <w:sz w:val="24"/>
          <w:szCs w:val="24"/>
        </w:rPr>
        <w:t xml:space="preserve"> </w:t>
      </w:r>
      <w:r w:rsidRPr="0078627B">
        <w:rPr>
          <w:rFonts w:cs="GoudyOldStyleBT-Roman"/>
          <w:sz w:val="24"/>
          <w:szCs w:val="24"/>
        </w:rPr>
        <w:t>the proclamation of God’s Word, which indeed is the first</w:t>
      </w:r>
      <w:r>
        <w:rPr>
          <w:rFonts w:cs="GoudyOldStyleBT-Roman"/>
          <w:sz w:val="24"/>
          <w:szCs w:val="24"/>
        </w:rPr>
        <w:t xml:space="preserve"> </w:t>
      </w:r>
      <w:r w:rsidRPr="0078627B">
        <w:rPr>
          <w:rFonts w:cs="GoudyOldStyleBT-Roman"/>
          <w:sz w:val="24"/>
          <w:szCs w:val="24"/>
        </w:rPr>
        <w:t>task of the priest. This proclamation ministry is aimed at the</w:t>
      </w:r>
    </w:p>
    <w:p w:rsidR="005B016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proofErr w:type="gramStart"/>
      <w:r w:rsidRPr="0078627B">
        <w:rPr>
          <w:rFonts w:cs="GoudyOldStyleBT-Roman"/>
          <w:sz w:val="24"/>
          <w:szCs w:val="24"/>
        </w:rPr>
        <w:t>conversion</w:t>
      </w:r>
      <w:proofErr w:type="gramEnd"/>
      <w:r w:rsidRPr="0078627B">
        <w:rPr>
          <w:rFonts w:cs="GoudyOldStyleBT-Roman"/>
          <w:sz w:val="24"/>
          <w:szCs w:val="24"/>
        </w:rPr>
        <w:t xml:space="preserve"> of sinners and is rooted in the seminarian/preacher’s</w:t>
      </w:r>
      <w:r>
        <w:rPr>
          <w:rFonts w:cs="GoudyOldStyleBT-Roman"/>
          <w:sz w:val="24"/>
          <w:szCs w:val="24"/>
        </w:rPr>
        <w:t xml:space="preserve"> </w:t>
      </w:r>
      <w:r w:rsidRPr="0078627B">
        <w:rPr>
          <w:rFonts w:cs="GoudyOldStyleBT-Roman"/>
          <w:sz w:val="24"/>
          <w:szCs w:val="24"/>
        </w:rPr>
        <w:t>ability to listen deeply to the lived experiences and realities of</w:t>
      </w:r>
      <w:r>
        <w:rPr>
          <w:rFonts w:cs="GoudyOldStyleBT-Roman"/>
          <w:sz w:val="24"/>
          <w:szCs w:val="24"/>
        </w:rPr>
        <w:t xml:space="preserve"> </w:t>
      </w:r>
      <w:r w:rsidRPr="0078627B">
        <w:rPr>
          <w:rFonts w:cs="GoudyOldStyleBT-Roman"/>
          <w:sz w:val="24"/>
          <w:szCs w:val="24"/>
        </w:rPr>
        <w:t>the faithful. This listening is followed by the preacher’s ability to</w:t>
      </w:r>
      <w:r>
        <w:rPr>
          <w:rFonts w:cs="GoudyOldStyleBT-Roman"/>
          <w:sz w:val="24"/>
          <w:szCs w:val="24"/>
        </w:rPr>
        <w:t xml:space="preserve"> </w:t>
      </w:r>
      <w:r w:rsidRPr="0078627B">
        <w:rPr>
          <w:rFonts w:cs="GoudyOldStyleBT-Roman"/>
          <w:sz w:val="24"/>
          <w:szCs w:val="24"/>
        </w:rPr>
        <w:t>interpret those lived experiences in the light of Sacred Scripture</w:t>
      </w:r>
      <w:r>
        <w:rPr>
          <w:rFonts w:cs="GoudyOldStyleBT-Roman"/>
          <w:sz w:val="24"/>
          <w:szCs w:val="24"/>
        </w:rPr>
        <w:t xml:space="preserve"> </w:t>
      </w:r>
      <w:r w:rsidRPr="0078627B">
        <w:rPr>
          <w:rFonts w:cs="GoudyOldStyleBT-Roman"/>
          <w:sz w:val="24"/>
          <w:szCs w:val="24"/>
        </w:rPr>
        <w:t>and the Church’s Tradition</w:t>
      </w:r>
      <w:r>
        <w:rPr>
          <w:rFonts w:cs="GoudyOldStyleBT-Roman"/>
          <w:sz w:val="24"/>
          <w:szCs w:val="24"/>
        </w:rPr>
        <w:t>.</w:t>
      </w:r>
    </w:p>
    <w:p w:rsidR="005B016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EA20CC">
        <w:rPr>
          <w:rFonts w:cs="GoudyOldStyleBT-Roman"/>
          <w:sz w:val="24"/>
          <w:szCs w:val="24"/>
        </w:rPr>
        <w:t xml:space="preserve">• </w:t>
      </w:r>
      <w:r w:rsidRPr="00EA20CC">
        <w:rPr>
          <w:rFonts w:cs="GoudyOldStyleBT-Italic"/>
          <w:i/>
          <w:iCs/>
          <w:sz w:val="24"/>
          <w:szCs w:val="24"/>
        </w:rPr>
        <w:t>The sacramental dimension</w:t>
      </w:r>
      <w:r w:rsidRPr="00EA20CC">
        <w:rPr>
          <w:rFonts w:cs="GoudyOldStyleBT-Roman"/>
          <w:sz w:val="24"/>
          <w:szCs w:val="24"/>
        </w:rPr>
        <w:t>: The celebration of the sacraments</w:t>
      </w:r>
      <w:r>
        <w:rPr>
          <w:rFonts w:cs="GoudyOldStyleBT-Roman"/>
          <w:sz w:val="24"/>
          <w:szCs w:val="24"/>
        </w:rPr>
        <w:t xml:space="preserve"> </w:t>
      </w:r>
      <w:r w:rsidRPr="00EA20CC">
        <w:rPr>
          <w:rFonts w:cs="GoudyOldStyleBT-Roman"/>
          <w:sz w:val="24"/>
          <w:szCs w:val="24"/>
        </w:rPr>
        <w:t>is central to the priest’s ministry. Although the seminarian cannot</w:t>
      </w:r>
      <w:r>
        <w:rPr>
          <w:rFonts w:cs="GoudyOldStyleBT-Roman"/>
          <w:sz w:val="24"/>
          <w:szCs w:val="24"/>
        </w:rPr>
        <w:t xml:space="preserve"> </w:t>
      </w:r>
      <w:r w:rsidRPr="00EA20CC">
        <w:rPr>
          <w:rFonts w:cs="GoudyOldStyleBT-Roman"/>
          <w:sz w:val="24"/>
          <w:szCs w:val="24"/>
        </w:rPr>
        <w:t>celebrate the sacraments as a priest does, he can accompany</w:t>
      </w:r>
      <w:r>
        <w:rPr>
          <w:rFonts w:cs="GoudyOldStyleBT-Roman"/>
          <w:sz w:val="24"/>
          <w:szCs w:val="24"/>
        </w:rPr>
        <w:t xml:space="preserve"> </w:t>
      </w:r>
      <w:r w:rsidRPr="00EA20CC">
        <w:rPr>
          <w:rFonts w:cs="GoudyOldStyleBT-Roman"/>
          <w:sz w:val="24"/>
          <w:szCs w:val="24"/>
        </w:rPr>
        <w:t>priests who do and he can prepare those who participate in them.</w:t>
      </w:r>
    </w:p>
    <w:p w:rsidR="005B016B" w:rsidRPr="004A74C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4A74CB">
        <w:rPr>
          <w:rFonts w:cs="GoudyOldStyleBT-Roman"/>
          <w:sz w:val="24"/>
          <w:szCs w:val="24"/>
        </w:rPr>
        <w:t xml:space="preserve">• </w:t>
      </w:r>
      <w:r w:rsidRPr="004A74CB">
        <w:rPr>
          <w:rFonts w:cs="GoudyOldStyleBT-Italic"/>
          <w:i/>
          <w:iCs/>
          <w:sz w:val="24"/>
          <w:szCs w:val="24"/>
        </w:rPr>
        <w:t>The missionary dimension</w:t>
      </w:r>
      <w:r w:rsidRPr="004A74CB">
        <w:rPr>
          <w:rFonts w:cs="GoudyOldStyleBT-Roman"/>
          <w:sz w:val="24"/>
          <w:szCs w:val="24"/>
        </w:rPr>
        <w:t>: All priests are to have the heart of</w:t>
      </w:r>
      <w:r>
        <w:rPr>
          <w:rFonts w:cs="GoudyOldStyleBT-Roman"/>
          <w:sz w:val="24"/>
          <w:szCs w:val="24"/>
        </w:rPr>
        <w:t xml:space="preserve"> </w:t>
      </w:r>
      <w:r w:rsidRPr="004A74CB">
        <w:rPr>
          <w:rFonts w:cs="GoudyOldStyleBT-Roman"/>
          <w:sz w:val="24"/>
          <w:szCs w:val="24"/>
        </w:rPr>
        <w:t>missionaries. The Church is truest to her identity when she is</w:t>
      </w:r>
      <w:r>
        <w:rPr>
          <w:rFonts w:cs="GoudyOldStyleBT-Roman"/>
          <w:sz w:val="24"/>
          <w:szCs w:val="24"/>
        </w:rPr>
        <w:t xml:space="preserve"> </w:t>
      </w:r>
      <w:r w:rsidRPr="004A74CB">
        <w:rPr>
          <w:rFonts w:cs="GoudyOldStyleBT-Roman"/>
          <w:sz w:val="24"/>
          <w:szCs w:val="24"/>
        </w:rPr>
        <w:t>an evangelizing Church. This is because the very nature of the</w:t>
      </w:r>
    </w:p>
    <w:p w:rsidR="005B016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4A74CB">
        <w:rPr>
          <w:rFonts w:cs="GoudyOldStyleBT-Roman"/>
          <w:sz w:val="24"/>
          <w:szCs w:val="24"/>
        </w:rPr>
        <w:t>Church is missionary</w:t>
      </w:r>
      <w:r>
        <w:rPr>
          <w:rFonts w:cs="GoudyOldStyleBT-Roman"/>
          <w:sz w:val="24"/>
          <w:szCs w:val="24"/>
        </w:rPr>
        <w:t>.</w:t>
      </w:r>
    </w:p>
    <w:p w:rsidR="005B016B" w:rsidRPr="00BA381C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BA381C">
        <w:rPr>
          <w:rFonts w:cs="GoudyOldStyleBT-Roman"/>
          <w:sz w:val="24"/>
          <w:szCs w:val="24"/>
        </w:rPr>
        <w:t xml:space="preserve">• </w:t>
      </w:r>
      <w:r w:rsidRPr="00BA381C">
        <w:rPr>
          <w:rFonts w:cs="GoudyOldStyleBT-Italic"/>
          <w:i/>
          <w:iCs/>
          <w:sz w:val="24"/>
          <w:szCs w:val="24"/>
        </w:rPr>
        <w:t>The community dimension</w:t>
      </w:r>
      <w:r w:rsidRPr="00BA381C">
        <w:rPr>
          <w:rFonts w:cs="GoudyOldStyleBT-Roman"/>
          <w:sz w:val="24"/>
          <w:szCs w:val="24"/>
        </w:rPr>
        <w:t>: Pastoral formation must initiate seminarians</w:t>
      </w:r>
      <w:r>
        <w:rPr>
          <w:rFonts w:cs="GoudyOldStyleBT-Roman"/>
          <w:sz w:val="24"/>
          <w:szCs w:val="24"/>
        </w:rPr>
        <w:t xml:space="preserve"> </w:t>
      </w:r>
      <w:r w:rsidRPr="00BA381C">
        <w:rPr>
          <w:rFonts w:cs="GoudyOldStyleBT-Roman"/>
          <w:sz w:val="24"/>
          <w:szCs w:val="24"/>
        </w:rPr>
        <w:t>to the care, guidance, and leadership that are extended</w:t>
      </w:r>
      <w:r>
        <w:rPr>
          <w:rFonts w:cs="GoudyOldStyleBT-Roman"/>
          <w:sz w:val="24"/>
          <w:szCs w:val="24"/>
        </w:rPr>
        <w:t xml:space="preserve"> </w:t>
      </w:r>
      <w:r w:rsidRPr="00BA381C">
        <w:rPr>
          <w:rFonts w:cs="GoudyOldStyleBT-Roman"/>
          <w:sz w:val="24"/>
          <w:szCs w:val="24"/>
        </w:rPr>
        <w:t>to a community. The pastor is to be a man of communion and</w:t>
      </w:r>
      <w:r>
        <w:rPr>
          <w:rFonts w:cs="GoudyOldStyleBT-Roman"/>
          <w:sz w:val="24"/>
          <w:szCs w:val="24"/>
        </w:rPr>
        <w:t xml:space="preserve"> </w:t>
      </w:r>
      <w:r w:rsidRPr="00BA381C">
        <w:rPr>
          <w:rFonts w:cs="GoudyOldStyleBT-Roman"/>
          <w:sz w:val="24"/>
          <w:szCs w:val="24"/>
        </w:rPr>
        <w:t>shepherd of a flock.</w:t>
      </w:r>
    </w:p>
    <w:p w:rsidR="005B016B" w:rsidRPr="00D7465A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D7465A">
        <w:rPr>
          <w:rFonts w:cs="GoudyOldStyleBT-Roman"/>
          <w:sz w:val="24"/>
          <w:szCs w:val="24"/>
        </w:rPr>
        <w:t xml:space="preserve">• </w:t>
      </w:r>
      <w:r w:rsidRPr="00D7465A">
        <w:rPr>
          <w:rFonts w:cs="GoudyOldStyleBT-Italic"/>
          <w:i/>
          <w:iCs/>
          <w:sz w:val="24"/>
          <w:szCs w:val="24"/>
        </w:rPr>
        <w:t>Cultural sensitivity</w:t>
      </w:r>
      <w:r w:rsidRPr="00D7465A">
        <w:rPr>
          <w:rFonts w:cs="GoudyOldStyleBT-Roman"/>
          <w:sz w:val="24"/>
          <w:szCs w:val="24"/>
        </w:rPr>
        <w:t>: Pastoral formation must flow from and</w:t>
      </w:r>
      <w:r>
        <w:rPr>
          <w:rFonts w:cs="GoudyOldStyleBT-Roman"/>
          <w:sz w:val="24"/>
          <w:szCs w:val="24"/>
        </w:rPr>
        <w:t xml:space="preserve"> </w:t>
      </w:r>
      <w:r w:rsidRPr="00D7465A">
        <w:rPr>
          <w:rFonts w:cs="GoudyOldStyleBT-Roman"/>
          <w:sz w:val="24"/>
          <w:szCs w:val="24"/>
        </w:rPr>
        <w:t>move towards an appreciation of the multifaceted reality of the</w:t>
      </w:r>
      <w:r>
        <w:rPr>
          <w:rFonts w:cs="GoudyOldStyleBT-Roman"/>
          <w:sz w:val="24"/>
          <w:szCs w:val="24"/>
        </w:rPr>
        <w:t xml:space="preserve"> </w:t>
      </w:r>
      <w:r w:rsidRPr="00D7465A">
        <w:rPr>
          <w:rFonts w:cs="GoudyOldStyleBT-Roman"/>
          <w:sz w:val="24"/>
          <w:szCs w:val="24"/>
        </w:rPr>
        <w:t>Church.</w:t>
      </w:r>
      <w:r>
        <w:rPr>
          <w:rFonts w:cs="GoudyOldStyleBT-Roman"/>
          <w:sz w:val="24"/>
          <w:szCs w:val="24"/>
        </w:rPr>
        <w:t xml:space="preserve"> </w:t>
      </w:r>
      <w:r w:rsidRPr="00D7465A">
        <w:rPr>
          <w:rFonts w:cs="GoudyOldStyleBT-Roman"/>
          <w:sz w:val="24"/>
          <w:szCs w:val="24"/>
        </w:rPr>
        <w:t xml:space="preserve"> In the United States, this means a genuine appreciation</w:t>
      </w:r>
    </w:p>
    <w:p w:rsidR="005B016B" w:rsidRPr="00D7465A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proofErr w:type="gramStart"/>
      <w:r w:rsidRPr="00D7465A">
        <w:rPr>
          <w:rFonts w:cs="GoudyOldStyleBT-Roman"/>
          <w:sz w:val="24"/>
          <w:szCs w:val="24"/>
        </w:rPr>
        <w:t>of</w:t>
      </w:r>
      <w:proofErr w:type="gramEnd"/>
      <w:r w:rsidRPr="00D7465A">
        <w:rPr>
          <w:rFonts w:cs="GoudyOldStyleBT-Roman"/>
          <w:sz w:val="24"/>
          <w:szCs w:val="24"/>
        </w:rPr>
        <w:t xml:space="preserve"> the diversity that marks the Catholic Church as well as</w:t>
      </w:r>
      <w:r>
        <w:rPr>
          <w:rFonts w:cs="GoudyOldStyleBT-Roman"/>
          <w:sz w:val="24"/>
          <w:szCs w:val="24"/>
        </w:rPr>
        <w:t xml:space="preserve"> </w:t>
      </w:r>
      <w:r w:rsidRPr="00D7465A">
        <w:rPr>
          <w:rFonts w:cs="GoudyOldStyleBT-Roman"/>
          <w:sz w:val="24"/>
          <w:szCs w:val="24"/>
        </w:rPr>
        <w:t>the diversity that typifies this society generally. Seminarians need</w:t>
      </w:r>
      <w:r>
        <w:rPr>
          <w:rFonts w:cs="GoudyOldStyleBT-Roman"/>
          <w:sz w:val="24"/>
          <w:szCs w:val="24"/>
        </w:rPr>
        <w:t xml:space="preserve"> </w:t>
      </w:r>
      <w:r w:rsidRPr="00D7465A">
        <w:rPr>
          <w:rFonts w:cs="GoudyOldStyleBT-Roman"/>
          <w:sz w:val="24"/>
          <w:szCs w:val="24"/>
        </w:rPr>
        <w:t>exposure to the many cultures and languages that belong to the</w:t>
      </w:r>
    </w:p>
    <w:p w:rsidR="005B016B" w:rsidRPr="00D60AE6" w:rsidRDefault="005B016B" w:rsidP="00303E11">
      <w:pPr>
        <w:autoSpaceDE w:val="0"/>
        <w:autoSpaceDN w:val="0"/>
        <w:adjustRightInd w:val="0"/>
        <w:ind w:right="0"/>
        <w:rPr>
          <w:rFonts w:cs="GoudyOldStyleBT-Roman"/>
          <w:color w:val="FF0000"/>
          <w:sz w:val="24"/>
          <w:szCs w:val="24"/>
        </w:rPr>
      </w:pPr>
      <w:proofErr w:type="gramStart"/>
      <w:r w:rsidRPr="00D7465A">
        <w:rPr>
          <w:rFonts w:cs="GoudyOldStyleBT-Roman"/>
          <w:sz w:val="24"/>
          <w:szCs w:val="24"/>
        </w:rPr>
        <w:t>Catholic Church in the United States.</w:t>
      </w:r>
      <w:proofErr w:type="gramEnd"/>
      <w:r w:rsidRPr="00D7465A">
        <w:rPr>
          <w:rFonts w:cs="GoudyOldStyleBT-Roman"/>
          <w:sz w:val="24"/>
          <w:szCs w:val="24"/>
        </w:rPr>
        <w:t xml:space="preserve"> </w:t>
      </w:r>
    </w:p>
    <w:p w:rsidR="005B016B" w:rsidRDefault="005B016B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  <w:r w:rsidRPr="008800E4">
        <w:rPr>
          <w:rFonts w:cs="GoudyOldStyleBT-Roman"/>
          <w:sz w:val="24"/>
          <w:szCs w:val="24"/>
        </w:rPr>
        <w:t xml:space="preserve">• </w:t>
      </w:r>
      <w:r w:rsidRPr="008800E4">
        <w:rPr>
          <w:rFonts w:cs="GoudyOldStyleBT-Italic"/>
          <w:i/>
          <w:iCs/>
          <w:sz w:val="24"/>
          <w:szCs w:val="24"/>
        </w:rPr>
        <w:t>The poor</w:t>
      </w:r>
      <w:r w:rsidRPr="008800E4">
        <w:rPr>
          <w:rFonts w:cs="GoudyOldStyleBT-Roman"/>
          <w:sz w:val="24"/>
          <w:szCs w:val="24"/>
        </w:rPr>
        <w:t>: If seminarians are to be formed after the model of</w:t>
      </w:r>
      <w:r>
        <w:rPr>
          <w:rFonts w:cs="GoudyOldStyleBT-Roman"/>
          <w:sz w:val="24"/>
          <w:szCs w:val="24"/>
        </w:rPr>
        <w:t xml:space="preserve"> </w:t>
      </w:r>
      <w:r w:rsidRPr="008800E4">
        <w:rPr>
          <w:rFonts w:cs="GoudyOldStyleBT-Roman"/>
          <w:sz w:val="24"/>
          <w:szCs w:val="24"/>
        </w:rPr>
        <w:t>Jesus, the Good Shepherd, who came “to bring glad tidings to the</w:t>
      </w:r>
      <w:r>
        <w:rPr>
          <w:rFonts w:cs="GoudyOldStyleBT-Roman"/>
          <w:sz w:val="24"/>
          <w:szCs w:val="24"/>
        </w:rPr>
        <w:t xml:space="preserve"> </w:t>
      </w:r>
      <w:r w:rsidRPr="008800E4">
        <w:rPr>
          <w:rFonts w:cs="GoudyOldStyleBT-Roman"/>
          <w:sz w:val="24"/>
          <w:szCs w:val="24"/>
        </w:rPr>
        <w:t>poor,” then they must have sustained contact with those who are</w:t>
      </w:r>
      <w:r>
        <w:rPr>
          <w:rFonts w:cs="GoudyOldStyleBT-Roman"/>
          <w:sz w:val="24"/>
          <w:szCs w:val="24"/>
        </w:rPr>
        <w:t xml:space="preserve"> </w:t>
      </w:r>
      <w:r w:rsidRPr="008800E4">
        <w:rPr>
          <w:rFonts w:cs="GoudyOldStyleBT-Roman"/>
          <w:sz w:val="24"/>
          <w:szCs w:val="24"/>
        </w:rPr>
        <w:t>privileged in God’s eyes—the poor, the marginalized, the sick,</w:t>
      </w:r>
      <w:r>
        <w:rPr>
          <w:rFonts w:cs="GoudyOldStyleBT-Roman"/>
          <w:sz w:val="24"/>
          <w:szCs w:val="24"/>
        </w:rPr>
        <w:t xml:space="preserve"> </w:t>
      </w:r>
      <w:r w:rsidRPr="008800E4">
        <w:rPr>
          <w:rFonts w:cs="GoudyOldStyleBT-Roman"/>
          <w:sz w:val="24"/>
          <w:szCs w:val="24"/>
        </w:rPr>
        <w:t>and the suffering. In the course of these encounters, they learn</w:t>
      </w:r>
      <w:r>
        <w:rPr>
          <w:rFonts w:cs="GoudyOldStyleBT-Roman"/>
          <w:sz w:val="24"/>
          <w:szCs w:val="24"/>
        </w:rPr>
        <w:t xml:space="preserve"> </w:t>
      </w:r>
      <w:r w:rsidRPr="008800E4">
        <w:rPr>
          <w:rFonts w:cs="GoudyOldStyleBT-Roman"/>
          <w:sz w:val="24"/>
          <w:szCs w:val="24"/>
        </w:rPr>
        <w:t>to cultivate a preferential option for the poor.</w:t>
      </w:r>
    </w:p>
    <w:p w:rsidR="005B016B" w:rsidRDefault="005B016B" w:rsidP="005B016B">
      <w:pPr>
        <w:ind w:right="0"/>
        <w:rPr>
          <w:rFonts w:cs="GoudyOldStyleBT-Roman"/>
          <w:sz w:val="24"/>
          <w:szCs w:val="24"/>
        </w:rPr>
      </w:pPr>
    </w:p>
    <w:p w:rsidR="005B016B" w:rsidRDefault="005B016B" w:rsidP="00512127">
      <w:pPr>
        <w:autoSpaceDE w:val="0"/>
        <w:autoSpaceDN w:val="0"/>
        <w:adjustRightInd w:val="0"/>
        <w:ind w:right="0" w:firstLine="720"/>
        <w:rPr>
          <w:rFonts w:cs="GoudyOldStyleBT-Roman"/>
          <w:sz w:val="24"/>
          <w:szCs w:val="24"/>
        </w:rPr>
      </w:pPr>
      <w:r w:rsidRPr="0073466E">
        <w:rPr>
          <w:rFonts w:cs="GoudyOldStyleBT-Roman"/>
          <w:sz w:val="24"/>
          <w:szCs w:val="24"/>
        </w:rPr>
        <w:t>Clearly, pastoral formation not only connects with the other three</w:t>
      </w:r>
      <w:r>
        <w:rPr>
          <w:rFonts w:cs="GoudyOldStyleBT-Roman"/>
          <w:sz w:val="24"/>
          <w:szCs w:val="24"/>
        </w:rPr>
        <w:t xml:space="preserve"> </w:t>
      </w:r>
      <w:r w:rsidRPr="0073466E">
        <w:rPr>
          <w:rFonts w:cs="GoudyOldStyleBT-Roman"/>
          <w:sz w:val="24"/>
          <w:szCs w:val="24"/>
        </w:rPr>
        <w:t>pillars of priestly formation, but in itself it provides a goal that integrates</w:t>
      </w:r>
      <w:r>
        <w:rPr>
          <w:rFonts w:cs="GoudyOldStyleBT-Roman"/>
          <w:sz w:val="24"/>
          <w:szCs w:val="24"/>
        </w:rPr>
        <w:t xml:space="preserve"> </w:t>
      </w:r>
      <w:r w:rsidRPr="0073466E">
        <w:rPr>
          <w:rFonts w:cs="GoudyOldStyleBT-Roman"/>
          <w:sz w:val="24"/>
          <w:szCs w:val="24"/>
        </w:rPr>
        <w:t>the other dimensions. Human formation enables priests to be bridges to</w:t>
      </w:r>
      <w:r>
        <w:rPr>
          <w:rFonts w:cs="GoudyOldStyleBT-Roman"/>
          <w:sz w:val="24"/>
          <w:szCs w:val="24"/>
        </w:rPr>
        <w:t xml:space="preserve"> </w:t>
      </w:r>
      <w:r w:rsidRPr="0073466E">
        <w:rPr>
          <w:rFonts w:cs="GoudyOldStyleBT-Roman"/>
          <w:sz w:val="24"/>
          <w:szCs w:val="24"/>
        </w:rPr>
        <w:t>communicate Jesus Christ, a pastoral function. Spiritual formation enables</w:t>
      </w:r>
      <w:r>
        <w:rPr>
          <w:rFonts w:cs="GoudyOldStyleBT-Roman"/>
          <w:sz w:val="24"/>
          <w:szCs w:val="24"/>
        </w:rPr>
        <w:t xml:space="preserve"> </w:t>
      </w:r>
      <w:r w:rsidRPr="0073466E">
        <w:rPr>
          <w:rFonts w:cs="GoudyOldStyleBT-Roman"/>
          <w:sz w:val="24"/>
          <w:szCs w:val="24"/>
        </w:rPr>
        <w:t>priests to persevere in and give depth to their ministry. Intellectual formation</w:t>
      </w:r>
      <w:r>
        <w:rPr>
          <w:rFonts w:cs="GoudyOldStyleBT-Roman"/>
          <w:sz w:val="24"/>
          <w:szCs w:val="24"/>
        </w:rPr>
        <w:t xml:space="preserve"> </w:t>
      </w:r>
      <w:r w:rsidRPr="0073466E">
        <w:rPr>
          <w:rFonts w:cs="GoudyOldStyleBT-Roman"/>
          <w:sz w:val="24"/>
          <w:szCs w:val="24"/>
        </w:rPr>
        <w:t>provides criteria and content to ensure that pastoral efforts are</w:t>
      </w:r>
      <w:r>
        <w:rPr>
          <w:rFonts w:cs="GoudyOldStyleBT-Roman"/>
          <w:sz w:val="24"/>
          <w:szCs w:val="24"/>
        </w:rPr>
        <w:t xml:space="preserve"> </w:t>
      </w:r>
      <w:r w:rsidRPr="0073466E">
        <w:rPr>
          <w:rFonts w:cs="GoudyOldStyleBT-Roman"/>
          <w:sz w:val="24"/>
          <w:szCs w:val="24"/>
        </w:rPr>
        <w:t>directed correctly, properly, and effectively.</w:t>
      </w:r>
    </w:p>
    <w:p w:rsidR="0064063C" w:rsidRDefault="0064063C" w:rsidP="005B016B">
      <w:pPr>
        <w:autoSpaceDE w:val="0"/>
        <w:autoSpaceDN w:val="0"/>
        <w:adjustRightInd w:val="0"/>
        <w:ind w:right="0"/>
        <w:rPr>
          <w:rFonts w:cs="GoudyOldStyleBT-Roman"/>
          <w:sz w:val="24"/>
          <w:szCs w:val="24"/>
        </w:rPr>
      </w:pPr>
    </w:p>
    <w:p w:rsidR="0064063C" w:rsidRPr="00A4263F" w:rsidRDefault="008A6025" w:rsidP="005B016B">
      <w:pPr>
        <w:autoSpaceDE w:val="0"/>
        <w:autoSpaceDN w:val="0"/>
        <w:adjustRightInd w:val="0"/>
        <w:ind w:right="0"/>
        <w:rPr>
          <w:rFonts w:cs="GoudyOldStyleBT-Roman"/>
          <w:b/>
          <w:i/>
          <w:sz w:val="24"/>
          <w:szCs w:val="24"/>
        </w:rPr>
      </w:pPr>
      <w:r w:rsidRPr="00A4263F">
        <w:rPr>
          <w:rFonts w:cs="GoudyOldStyleBT-Roman"/>
          <w:b/>
          <w:i/>
          <w:sz w:val="24"/>
          <w:szCs w:val="24"/>
        </w:rPr>
        <w:t>T</w:t>
      </w:r>
      <w:r w:rsidR="00DC49F5" w:rsidRPr="00A4263F">
        <w:rPr>
          <w:rFonts w:cs="GoudyOldStyleBT-Roman"/>
          <w:b/>
          <w:i/>
          <w:sz w:val="24"/>
          <w:szCs w:val="24"/>
        </w:rPr>
        <w:t>he complete</w:t>
      </w:r>
      <w:r w:rsidR="0064063C" w:rsidRPr="00A4263F">
        <w:rPr>
          <w:rFonts w:cs="GoudyOldStyleBT-Roman"/>
          <w:b/>
          <w:i/>
          <w:sz w:val="24"/>
          <w:szCs w:val="24"/>
        </w:rPr>
        <w:t xml:space="preserve"> version of the USCCB, </w:t>
      </w:r>
      <w:r w:rsidR="0064063C" w:rsidRPr="00A4263F">
        <w:rPr>
          <w:rFonts w:cs="GoudyOldStyleBT-Roman"/>
          <w:b/>
          <w:i/>
          <w:sz w:val="24"/>
          <w:szCs w:val="24"/>
          <w:u w:val="single"/>
        </w:rPr>
        <w:t>Program of Priestly Formation</w:t>
      </w:r>
      <w:r w:rsidR="0064063C" w:rsidRPr="00A4263F">
        <w:rPr>
          <w:rFonts w:cs="GoudyOldStyleBT-Roman"/>
          <w:b/>
          <w:i/>
          <w:sz w:val="24"/>
          <w:szCs w:val="24"/>
        </w:rPr>
        <w:t>, 5</w:t>
      </w:r>
      <w:r w:rsidR="0064063C" w:rsidRPr="00A4263F">
        <w:rPr>
          <w:rFonts w:cs="GoudyOldStyleBT-Roman"/>
          <w:b/>
          <w:i/>
          <w:sz w:val="24"/>
          <w:szCs w:val="24"/>
          <w:vertAlign w:val="superscript"/>
        </w:rPr>
        <w:t>th</w:t>
      </w:r>
      <w:r w:rsidR="0064063C" w:rsidRPr="00A4263F">
        <w:rPr>
          <w:rFonts w:cs="GoudyOldStyleBT-Roman"/>
          <w:b/>
          <w:i/>
          <w:sz w:val="24"/>
          <w:szCs w:val="24"/>
        </w:rPr>
        <w:t xml:space="preserve"> edition, 143 pa</w:t>
      </w:r>
      <w:r w:rsidRPr="00A4263F">
        <w:rPr>
          <w:rFonts w:cs="GoudyOldStyleBT-Roman"/>
          <w:b/>
          <w:i/>
          <w:sz w:val="24"/>
          <w:szCs w:val="24"/>
        </w:rPr>
        <w:t xml:space="preserve">ges, </w:t>
      </w:r>
      <w:r w:rsidR="0064063C" w:rsidRPr="00A4263F">
        <w:rPr>
          <w:rFonts w:cs="GoudyOldStyleBT-Roman"/>
          <w:b/>
          <w:i/>
          <w:sz w:val="24"/>
          <w:szCs w:val="24"/>
        </w:rPr>
        <w:t>is available on-line</w:t>
      </w:r>
      <w:r w:rsidR="001B45FD" w:rsidRPr="00A4263F">
        <w:rPr>
          <w:rFonts w:cs="GoudyOldStyleBT-Roman"/>
          <w:b/>
          <w:i/>
          <w:sz w:val="24"/>
          <w:szCs w:val="24"/>
        </w:rPr>
        <w:t xml:space="preserve"> at:</w:t>
      </w:r>
    </w:p>
    <w:p w:rsidR="001B45FD" w:rsidRPr="00A4263F" w:rsidRDefault="001B45FD" w:rsidP="005B016B">
      <w:pPr>
        <w:autoSpaceDE w:val="0"/>
        <w:autoSpaceDN w:val="0"/>
        <w:adjustRightInd w:val="0"/>
        <w:ind w:right="0"/>
        <w:rPr>
          <w:rFonts w:cs="GoudyOldStyleBT-Roman"/>
          <w:b/>
          <w:sz w:val="24"/>
          <w:szCs w:val="24"/>
          <w:u w:val="single"/>
        </w:rPr>
      </w:pPr>
      <w:r w:rsidRPr="00A4263F">
        <w:rPr>
          <w:rFonts w:cs="GoudyOldStyleBT-Roman"/>
          <w:b/>
          <w:sz w:val="24"/>
          <w:szCs w:val="24"/>
          <w:u w:val="single"/>
        </w:rPr>
        <w:t>http://www.usccb.org/beliefs-and-teachings/vocations/priesthood/priestly-formation/upload/ProgramforPriestlyFormation.pdf</w:t>
      </w:r>
    </w:p>
    <w:p w:rsidR="00223862" w:rsidRDefault="00223862" w:rsidP="00223862">
      <w:pPr>
        <w:ind w:right="0"/>
        <w:rPr>
          <w:b/>
        </w:rPr>
      </w:pPr>
    </w:p>
    <w:p w:rsidR="00A84A05" w:rsidRDefault="00A84A05" w:rsidP="00223862">
      <w:pPr>
        <w:ind w:right="0"/>
        <w:rPr>
          <w:b/>
        </w:rPr>
      </w:pPr>
    </w:p>
    <w:p w:rsidR="00A84A05" w:rsidRDefault="00A84A05" w:rsidP="00223862">
      <w:pPr>
        <w:ind w:right="0"/>
        <w:rPr>
          <w:b/>
        </w:rPr>
      </w:pPr>
    </w:p>
    <w:p w:rsidR="0067598B" w:rsidRPr="00A4263F" w:rsidRDefault="0067598B" w:rsidP="00223862">
      <w:pPr>
        <w:ind w:right="0"/>
        <w:rPr>
          <w:b/>
        </w:rPr>
      </w:pPr>
    </w:p>
    <w:sectPr w:rsidR="0067598B" w:rsidRPr="00A4263F" w:rsidSect="00483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dStyle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BT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OldStyle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056"/>
    <w:multiLevelType w:val="hybridMultilevel"/>
    <w:tmpl w:val="BB320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473FF"/>
    <w:multiLevelType w:val="hybridMultilevel"/>
    <w:tmpl w:val="4CFA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16B"/>
    <w:rsid w:val="00011D36"/>
    <w:rsid w:val="00050E3C"/>
    <w:rsid w:val="000B5234"/>
    <w:rsid w:val="0015695B"/>
    <w:rsid w:val="001722A9"/>
    <w:rsid w:val="001B158A"/>
    <w:rsid w:val="001B45FD"/>
    <w:rsid w:val="001B522E"/>
    <w:rsid w:val="00223862"/>
    <w:rsid w:val="0024100B"/>
    <w:rsid w:val="00303399"/>
    <w:rsid w:val="00303E11"/>
    <w:rsid w:val="00354C5B"/>
    <w:rsid w:val="0038181E"/>
    <w:rsid w:val="0039039E"/>
    <w:rsid w:val="003916CE"/>
    <w:rsid w:val="00393664"/>
    <w:rsid w:val="003E2305"/>
    <w:rsid w:val="004761BE"/>
    <w:rsid w:val="004834B5"/>
    <w:rsid w:val="004861E2"/>
    <w:rsid w:val="004E7AE3"/>
    <w:rsid w:val="004F4AA5"/>
    <w:rsid w:val="00512127"/>
    <w:rsid w:val="005245E9"/>
    <w:rsid w:val="00567840"/>
    <w:rsid w:val="00567B28"/>
    <w:rsid w:val="005B016B"/>
    <w:rsid w:val="005D71F6"/>
    <w:rsid w:val="006346CF"/>
    <w:rsid w:val="0064063C"/>
    <w:rsid w:val="00655FA4"/>
    <w:rsid w:val="0066543C"/>
    <w:rsid w:val="0067598B"/>
    <w:rsid w:val="00677B5D"/>
    <w:rsid w:val="006D36C2"/>
    <w:rsid w:val="00752AE5"/>
    <w:rsid w:val="00765AB6"/>
    <w:rsid w:val="00782DA6"/>
    <w:rsid w:val="00791D2C"/>
    <w:rsid w:val="00812BF0"/>
    <w:rsid w:val="008554E0"/>
    <w:rsid w:val="00871440"/>
    <w:rsid w:val="00874E78"/>
    <w:rsid w:val="008A6025"/>
    <w:rsid w:val="008A73A6"/>
    <w:rsid w:val="008C5166"/>
    <w:rsid w:val="008D2E6E"/>
    <w:rsid w:val="009205CA"/>
    <w:rsid w:val="00925CE9"/>
    <w:rsid w:val="009669A5"/>
    <w:rsid w:val="0097064E"/>
    <w:rsid w:val="00977000"/>
    <w:rsid w:val="009B32BD"/>
    <w:rsid w:val="00A4263F"/>
    <w:rsid w:val="00A73BE1"/>
    <w:rsid w:val="00A84A05"/>
    <w:rsid w:val="00C01211"/>
    <w:rsid w:val="00C273AD"/>
    <w:rsid w:val="00C41308"/>
    <w:rsid w:val="00C438E5"/>
    <w:rsid w:val="00C72C20"/>
    <w:rsid w:val="00D4543D"/>
    <w:rsid w:val="00D60AE6"/>
    <w:rsid w:val="00D65C08"/>
    <w:rsid w:val="00D770C1"/>
    <w:rsid w:val="00D8589A"/>
    <w:rsid w:val="00D93A78"/>
    <w:rsid w:val="00DC38AB"/>
    <w:rsid w:val="00DC49F5"/>
    <w:rsid w:val="00E3759E"/>
    <w:rsid w:val="00E83AE8"/>
    <w:rsid w:val="00EE2FCD"/>
    <w:rsid w:val="00F06597"/>
    <w:rsid w:val="00F2240C"/>
    <w:rsid w:val="00F3538C"/>
    <w:rsid w:val="00F360AA"/>
    <w:rsid w:val="00F7640C"/>
    <w:rsid w:val="00FA13DB"/>
    <w:rsid w:val="00FB3F0C"/>
    <w:rsid w:val="00FB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1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2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url?sa=i&amp;source=images&amp;cd=&amp;cad=rja&amp;docid=4FJFJ_D3kSnFqM&amp;tbnid=QuZMhJLEeFPl9M:&amp;ved=0CAgQjRwwAA&amp;url=http://www.sjvroundrock.org/index.cfm?load=page&amp;page=155&amp;ei=9P7uUaP9I4qTyQHptoCADA&amp;psig=AFQjCNHRY__dlFbjbq2_f4f09RvarvgSSQ&amp;ust=1374703732630771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4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63</cp:revision>
  <dcterms:created xsi:type="dcterms:W3CDTF">2013-07-18T19:57:00Z</dcterms:created>
  <dcterms:modified xsi:type="dcterms:W3CDTF">2013-07-25T03:42:00Z</dcterms:modified>
</cp:coreProperties>
</file>